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77" w:rsidRPr="000B149E" w:rsidRDefault="00FF41B9" w:rsidP="00702908">
      <w:pPr>
        <w:spacing w:after="0"/>
        <w:rPr>
          <w:b/>
          <w:sz w:val="24"/>
        </w:rPr>
      </w:pPr>
      <w:r w:rsidRPr="00AD5F88">
        <w:rPr>
          <w:b/>
          <w:i/>
          <w:noProof/>
          <w:sz w:val="24"/>
        </w:rPr>
        <mc:AlternateContent>
          <mc:Choice Requires="wps">
            <w:drawing>
              <wp:anchor distT="45720" distB="45720" distL="114300" distR="114300" simplePos="0" relativeHeight="251663360" behindDoc="0" locked="0" layoutInCell="1" allowOverlap="1" wp14:anchorId="68673209" wp14:editId="59F77349">
                <wp:simplePos x="0" y="0"/>
                <wp:positionH relativeFrom="column">
                  <wp:posOffset>3483591</wp:posOffset>
                </wp:positionH>
                <wp:positionV relativeFrom="paragraph">
                  <wp:posOffset>-122830</wp:posOffset>
                </wp:positionV>
                <wp:extent cx="3390900" cy="914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14400"/>
                        </a:xfrm>
                        <a:prstGeom prst="rect">
                          <a:avLst/>
                        </a:prstGeom>
                        <a:solidFill>
                          <a:srgbClr val="FFFFFF"/>
                        </a:solidFill>
                        <a:ln w="19050">
                          <a:solidFill>
                            <a:srgbClr val="C00000"/>
                          </a:solidFill>
                          <a:miter lim="800000"/>
                          <a:headEnd/>
                          <a:tailEnd/>
                        </a:ln>
                      </wps:spPr>
                      <wps:txbx>
                        <w:txbxContent>
                          <w:p w:rsidR="00FF41B9" w:rsidRDefault="00FF41B9" w:rsidP="00FF41B9">
                            <w:pPr>
                              <w:spacing w:after="0"/>
                              <w:jc w:val="center"/>
                              <w:rPr>
                                <w:b/>
                                <w:i/>
                                <w:color w:val="365F91" w:themeColor="accent1" w:themeShade="BF"/>
                                <w:sz w:val="20"/>
                              </w:rPr>
                            </w:pPr>
                            <w:r w:rsidRPr="00380F2B">
                              <w:rPr>
                                <w:b/>
                                <w:i/>
                                <w:color w:val="365F91" w:themeColor="accent1" w:themeShade="BF"/>
                                <w:sz w:val="20"/>
                              </w:rPr>
                              <w:t xml:space="preserve">These tasks must be completed and the </w:t>
                            </w:r>
                          </w:p>
                          <w:p w:rsidR="00FF41B9" w:rsidRPr="00354407" w:rsidRDefault="00FF41B9" w:rsidP="00FF41B9">
                            <w:pPr>
                              <w:spacing w:after="0"/>
                              <w:jc w:val="center"/>
                              <w:rPr>
                                <w:b/>
                                <w:i/>
                                <w:color w:val="365F91" w:themeColor="accent1" w:themeShade="BF"/>
                                <w:sz w:val="20"/>
                                <w:u w:val="single"/>
                              </w:rPr>
                            </w:pPr>
                            <w:r w:rsidRPr="00354407">
                              <w:rPr>
                                <w:b/>
                                <w:i/>
                                <w:color w:val="365F91" w:themeColor="accent1" w:themeShade="BF"/>
                                <w:sz w:val="20"/>
                                <w:u w:val="single"/>
                              </w:rPr>
                              <w:t xml:space="preserve">SIGNED form must be submitted to </w:t>
                            </w:r>
                            <w:r w:rsidR="00720DA3">
                              <w:rPr>
                                <w:b/>
                                <w:i/>
                                <w:color w:val="365F91" w:themeColor="accent1" w:themeShade="BF"/>
                                <w:sz w:val="20"/>
                                <w:u w:val="single"/>
                              </w:rPr>
                              <w:t>Ms. Edwards</w:t>
                            </w:r>
                            <w:r w:rsidRPr="00354407">
                              <w:rPr>
                                <w:b/>
                                <w:i/>
                                <w:color w:val="365F91" w:themeColor="accent1" w:themeShade="BF"/>
                                <w:sz w:val="20"/>
                                <w:u w:val="single"/>
                              </w:rPr>
                              <w:t xml:space="preserve"> </w:t>
                            </w:r>
                          </w:p>
                          <w:p w:rsidR="00FF41B9" w:rsidRPr="00380F2B" w:rsidRDefault="00FF41B9" w:rsidP="00FF41B9">
                            <w:pPr>
                              <w:spacing w:after="0"/>
                              <w:jc w:val="center"/>
                              <w:rPr>
                                <w:b/>
                                <w:i/>
                                <w:color w:val="C00000"/>
                                <w:sz w:val="24"/>
                                <w:u w:val="single"/>
                              </w:rPr>
                            </w:pPr>
                            <w:r w:rsidRPr="00380F2B">
                              <w:rPr>
                                <w:b/>
                                <w:i/>
                                <w:color w:val="C00000"/>
                                <w:sz w:val="24"/>
                                <w:u w:val="single"/>
                              </w:rPr>
                              <w:t>NO LATER THAN</w:t>
                            </w:r>
                            <w:r w:rsidRPr="00380F2B">
                              <w:rPr>
                                <w:b/>
                                <w:i/>
                                <w:color w:val="C00000"/>
                              </w:rPr>
                              <w:t xml:space="preserve"> </w:t>
                            </w:r>
                            <w:r w:rsidRPr="00380F2B">
                              <w:rPr>
                                <w:b/>
                                <w:i/>
                                <w:color w:val="C00000"/>
                                <w:sz w:val="24"/>
                                <w:u w:val="single"/>
                              </w:rPr>
                              <w:t xml:space="preserve">2:30PM </w:t>
                            </w:r>
                          </w:p>
                          <w:p w:rsidR="00FF41B9" w:rsidRPr="00380F2B" w:rsidRDefault="00720DA3" w:rsidP="00FF41B9">
                            <w:pPr>
                              <w:spacing w:after="0"/>
                              <w:jc w:val="center"/>
                              <w:rPr>
                                <w:b/>
                                <w:i/>
                                <w:color w:val="C00000"/>
                              </w:rPr>
                            </w:pPr>
                            <w:r>
                              <w:rPr>
                                <w:b/>
                                <w:i/>
                                <w:color w:val="C00000"/>
                                <w:sz w:val="24"/>
                                <w:u w:val="single"/>
                              </w:rPr>
                              <w:t>Tuesday, October 1</w:t>
                            </w:r>
                            <w:r w:rsidR="002A1A75">
                              <w:rPr>
                                <w:b/>
                                <w:i/>
                                <w:color w:val="C00000"/>
                                <w:sz w:val="24"/>
                                <w:u w:val="single"/>
                              </w:rPr>
                              <w:t>6</w:t>
                            </w:r>
                            <w:r w:rsidR="00FF41B9" w:rsidRPr="00380F2B">
                              <w:rPr>
                                <w:b/>
                                <w:i/>
                                <w:color w:val="C00000"/>
                              </w:rPr>
                              <w:t>.</w:t>
                            </w:r>
                            <w:r w:rsidR="00FF41B9">
                              <w:rPr>
                                <w:b/>
                                <w:i/>
                                <w:color w:val="C00000"/>
                              </w:rPr>
                              <w:t xml:space="preserve">  </w:t>
                            </w:r>
                          </w:p>
                          <w:p w:rsidR="00AD5F88" w:rsidRPr="00AD5F88" w:rsidRDefault="00AD5F88" w:rsidP="00AD5F88">
                            <w:pPr>
                              <w:jc w:val="center"/>
                              <w:rPr>
                                <w:b/>
                                <w:i/>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73209" id="_x0000_t202" coordsize="21600,21600" o:spt="202" path="m,l,21600r21600,l21600,xe">
                <v:stroke joinstyle="miter"/>
                <v:path gradientshapeok="t" o:connecttype="rect"/>
              </v:shapetype>
              <v:shape id="Text Box 2" o:spid="_x0000_s1026" type="#_x0000_t202" style="position:absolute;margin-left:274.3pt;margin-top:-9.65pt;width:267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" strokecolor="#c00000" strokeweight="1.5pt">
                <v:textbox>
                  <w:txbxContent>
                    <w:p w:rsidR="00FF41B9" w:rsidRDefault="00FF41B9" w:rsidP="00FF41B9">
                      <w:pPr>
                        <w:spacing w:after="0"/>
                        <w:jc w:val="center"/>
                        <w:rPr>
                          <w:b/>
                          <w:i/>
                          <w:color w:val="365F91" w:themeColor="accent1" w:themeShade="BF"/>
                          <w:sz w:val="20"/>
                        </w:rPr>
                      </w:pPr>
                      <w:r w:rsidRPr="00380F2B">
                        <w:rPr>
                          <w:b/>
                          <w:i/>
                          <w:color w:val="365F91" w:themeColor="accent1" w:themeShade="BF"/>
                          <w:sz w:val="20"/>
                        </w:rPr>
                        <w:t xml:space="preserve">These tasks must be completed and the </w:t>
                      </w:r>
                    </w:p>
                    <w:p w:rsidR="00FF41B9" w:rsidRPr="00354407" w:rsidRDefault="00FF41B9" w:rsidP="00FF41B9">
                      <w:pPr>
                        <w:spacing w:after="0"/>
                        <w:jc w:val="center"/>
                        <w:rPr>
                          <w:b/>
                          <w:i/>
                          <w:color w:val="365F91" w:themeColor="accent1" w:themeShade="BF"/>
                          <w:sz w:val="20"/>
                          <w:u w:val="single"/>
                        </w:rPr>
                      </w:pPr>
                      <w:r w:rsidRPr="00354407">
                        <w:rPr>
                          <w:b/>
                          <w:i/>
                          <w:color w:val="365F91" w:themeColor="accent1" w:themeShade="BF"/>
                          <w:sz w:val="20"/>
                          <w:u w:val="single"/>
                        </w:rPr>
                        <w:t xml:space="preserve">SIGNED form must be submitted to </w:t>
                      </w:r>
                      <w:r w:rsidR="00720DA3">
                        <w:rPr>
                          <w:b/>
                          <w:i/>
                          <w:color w:val="365F91" w:themeColor="accent1" w:themeShade="BF"/>
                          <w:sz w:val="20"/>
                          <w:u w:val="single"/>
                        </w:rPr>
                        <w:t>Ms. Edwards</w:t>
                      </w:r>
                      <w:r w:rsidRPr="00354407">
                        <w:rPr>
                          <w:b/>
                          <w:i/>
                          <w:color w:val="365F91" w:themeColor="accent1" w:themeShade="BF"/>
                          <w:sz w:val="20"/>
                          <w:u w:val="single"/>
                        </w:rPr>
                        <w:t xml:space="preserve"> </w:t>
                      </w:r>
                    </w:p>
                    <w:p w:rsidR="00FF41B9" w:rsidRPr="00380F2B" w:rsidRDefault="00FF41B9" w:rsidP="00FF41B9">
                      <w:pPr>
                        <w:spacing w:after="0"/>
                        <w:jc w:val="center"/>
                        <w:rPr>
                          <w:b/>
                          <w:i/>
                          <w:color w:val="C00000"/>
                          <w:sz w:val="24"/>
                          <w:u w:val="single"/>
                        </w:rPr>
                      </w:pPr>
                      <w:r w:rsidRPr="00380F2B">
                        <w:rPr>
                          <w:b/>
                          <w:i/>
                          <w:color w:val="C00000"/>
                          <w:sz w:val="24"/>
                          <w:u w:val="single"/>
                        </w:rPr>
                        <w:t>NO LATER THAN</w:t>
                      </w:r>
                      <w:r w:rsidRPr="00380F2B">
                        <w:rPr>
                          <w:b/>
                          <w:i/>
                          <w:color w:val="C00000"/>
                        </w:rPr>
                        <w:t xml:space="preserve"> </w:t>
                      </w:r>
                      <w:r w:rsidRPr="00380F2B">
                        <w:rPr>
                          <w:b/>
                          <w:i/>
                          <w:color w:val="C00000"/>
                          <w:sz w:val="24"/>
                          <w:u w:val="single"/>
                        </w:rPr>
                        <w:t xml:space="preserve">2:30PM </w:t>
                      </w:r>
                    </w:p>
                    <w:p w:rsidR="00FF41B9" w:rsidRPr="00380F2B" w:rsidRDefault="00720DA3" w:rsidP="00FF41B9">
                      <w:pPr>
                        <w:spacing w:after="0"/>
                        <w:jc w:val="center"/>
                        <w:rPr>
                          <w:b/>
                          <w:i/>
                          <w:color w:val="C00000"/>
                        </w:rPr>
                      </w:pPr>
                      <w:r>
                        <w:rPr>
                          <w:b/>
                          <w:i/>
                          <w:color w:val="C00000"/>
                          <w:sz w:val="24"/>
                          <w:u w:val="single"/>
                        </w:rPr>
                        <w:t>Tuesday, October 1</w:t>
                      </w:r>
                      <w:r w:rsidR="002A1A75">
                        <w:rPr>
                          <w:b/>
                          <w:i/>
                          <w:color w:val="C00000"/>
                          <w:sz w:val="24"/>
                          <w:u w:val="single"/>
                        </w:rPr>
                        <w:t>6</w:t>
                      </w:r>
                      <w:r w:rsidR="00FF41B9" w:rsidRPr="00380F2B">
                        <w:rPr>
                          <w:b/>
                          <w:i/>
                          <w:color w:val="C00000"/>
                        </w:rPr>
                        <w:t>.</w:t>
                      </w:r>
                      <w:r w:rsidR="00FF41B9">
                        <w:rPr>
                          <w:b/>
                          <w:i/>
                          <w:color w:val="C00000"/>
                        </w:rPr>
                        <w:t xml:space="preserve">  </w:t>
                      </w:r>
                    </w:p>
                    <w:p w:rsidR="00AD5F88" w:rsidRPr="00AD5F88" w:rsidRDefault="00AD5F88" w:rsidP="00AD5F88">
                      <w:pPr>
                        <w:jc w:val="center"/>
                        <w:rPr>
                          <w:b/>
                          <w:i/>
                          <w:color w:val="C00000"/>
                        </w:rPr>
                      </w:pPr>
                    </w:p>
                  </w:txbxContent>
                </v:textbox>
              </v:shape>
            </w:pict>
          </mc:Fallback>
        </mc:AlternateContent>
      </w:r>
      <w:r w:rsidR="00A30AFF" w:rsidRPr="000B149E">
        <w:rPr>
          <w:b/>
          <w:sz w:val="24"/>
        </w:rPr>
        <w:t>Remediation and Assessment Recovery Requirements</w:t>
      </w:r>
    </w:p>
    <w:p w:rsidR="00A30AFF" w:rsidRPr="000B149E" w:rsidRDefault="00A30AFF" w:rsidP="00702908">
      <w:pPr>
        <w:spacing w:after="0"/>
        <w:rPr>
          <w:b/>
          <w:sz w:val="24"/>
        </w:rPr>
      </w:pPr>
      <w:r w:rsidRPr="000B149E">
        <w:rPr>
          <w:b/>
          <w:sz w:val="24"/>
        </w:rPr>
        <w:t xml:space="preserve">IBMYP Algebra 2 Trigonometry </w:t>
      </w:r>
    </w:p>
    <w:p w:rsidR="00FF41B9" w:rsidRDefault="00A30AFF" w:rsidP="00702908">
      <w:pPr>
        <w:spacing w:after="0"/>
        <w:rPr>
          <w:b/>
          <w:sz w:val="24"/>
        </w:rPr>
      </w:pPr>
      <w:r w:rsidRPr="000B149E">
        <w:rPr>
          <w:b/>
          <w:sz w:val="24"/>
        </w:rPr>
        <w:t>Unit 1: Absolute Value Functions and Equations</w:t>
      </w:r>
      <w:r w:rsidR="00702908">
        <w:rPr>
          <w:b/>
          <w:sz w:val="24"/>
        </w:rPr>
        <w:tab/>
      </w:r>
      <w:r w:rsidR="00702908">
        <w:rPr>
          <w:b/>
          <w:sz w:val="24"/>
        </w:rPr>
        <w:tab/>
      </w:r>
      <w:r w:rsidR="00702908">
        <w:rPr>
          <w:b/>
          <w:sz w:val="24"/>
        </w:rPr>
        <w:tab/>
      </w:r>
    </w:p>
    <w:p w:rsidR="00FF41B9" w:rsidRDefault="00FF41B9" w:rsidP="00702908">
      <w:pPr>
        <w:spacing w:after="0"/>
        <w:rPr>
          <w:b/>
          <w:sz w:val="24"/>
        </w:rPr>
      </w:pPr>
    </w:p>
    <w:p w:rsidR="00DA7C4C" w:rsidRDefault="00702908" w:rsidP="00702908">
      <w:pPr>
        <w:spacing w:after="0"/>
        <w:rPr>
          <w:b/>
          <w:sz w:val="24"/>
        </w:rPr>
      </w:pPr>
      <w:r>
        <w:rPr>
          <w:b/>
          <w:sz w:val="24"/>
        </w:rPr>
        <w:t>Student: ___________________</w:t>
      </w:r>
      <w:r w:rsidR="00720DA3">
        <w:rPr>
          <w:b/>
          <w:sz w:val="24"/>
        </w:rPr>
        <w:t>_______________</w:t>
      </w:r>
      <w:r>
        <w:rPr>
          <w:b/>
          <w:sz w:val="24"/>
        </w:rPr>
        <w:t>______</w:t>
      </w:r>
      <w:r w:rsidR="00720DA3">
        <w:rPr>
          <w:b/>
          <w:sz w:val="24"/>
        </w:rPr>
        <w:t xml:space="preserve">  </w:t>
      </w:r>
      <w:r w:rsidR="00DB58BD">
        <w:rPr>
          <w:b/>
          <w:sz w:val="24"/>
        </w:rPr>
        <w:tab/>
      </w:r>
      <w:r w:rsidR="00720DA3">
        <w:rPr>
          <w:b/>
          <w:sz w:val="24"/>
        </w:rPr>
        <w:t>IBMYP A2T Block________</w:t>
      </w:r>
    </w:p>
    <w:p w:rsidR="00521D86" w:rsidRPr="00FF41B9" w:rsidRDefault="00521D86" w:rsidP="00521D86">
      <w:pPr>
        <w:spacing w:after="0"/>
        <w:rPr>
          <w:b/>
          <w:sz w:val="8"/>
        </w:rPr>
      </w:pPr>
    </w:p>
    <w:p w:rsidR="00521D86" w:rsidRPr="0094185E" w:rsidRDefault="00521D86" w:rsidP="00521D86">
      <w:pPr>
        <w:pBdr>
          <w:top w:val="single" w:sz="4" w:space="1" w:color="auto"/>
          <w:bottom w:val="single" w:sz="4" w:space="1" w:color="auto"/>
        </w:pBdr>
        <w:spacing w:after="0" w:line="259" w:lineRule="auto"/>
        <w:rPr>
          <w:i/>
          <w:sz w:val="24"/>
        </w:rPr>
      </w:pPr>
      <w:r w:rsidRPr="0094185E">
        <w:rPr>
          <w:b/>
          <w:i/>
          <w:sz w:val="24"/>
        </w:rPr>
        <w:t xml:space="preserve">Schedule Assessment Recovery </w:t>
      </w:r>
      <w:r>
        <w:rPr>
          <w:b/>
          <w:i/>
          <w:sz w:val="24"/>
        </w:rPr>
        <w:t xml:space="preserve">Test Corrections and </w:t>
      </w:r>
      <w:r w:rsidRPr="0094185E">
        <w:rPr>
          <w:b/>
          <w:i/>
          <w:sz w:val="24"/>
        </w:rPr>
        <w:t>Retake</w:t>
      </w:r>
    </w:p>
    <w:p w:rsidR="00521D86" w:rsidRDefault="00521D86" w:rsidP="00521D86">
      <w:pPr>
        <w:spacing w:after="0"/>
      </w:pPr>
    </w:p>
    <w:p w:rsidR="00FF41B9" w:rsidRPr="00380F2B" w:rsidRDefault="00FF41B9" w:rsidP="00FF41B9">
      <w:pPr>
        <w:spacing w:after="0" w:line="259" w:lineRule="auto"/>
        <w:rPr>
          <w:color w:val="C00000"/>
          <w:sz w:val="28"/>
        </w:rPr>
      </w:pPr>
      <w:r w:rsidRPr="00ED65A2">
        <w:rPr>
          <w:b/>
          <w:sz w:val="28"/>
        </w:rPr>
        <w:t>Retake Date:</w:t>
      </w:r>
      <w:r w:rsidRPr="00ED65A2">
        <w:rPr>
          <w:sz w:val="28"/>
        </w:rPr>
        <w:t xml:space="preserve"> </w:t>
      </w:r>
      <w:r w:rsidR="00720DA3">
        <w:rPr>
          <w:color w:val="C00000"/>
          <w:sz w:val="28"/>
        </w:rPr>
        <w:t>Wednesday, October 1</w:t>
      </w:r>
      <w:r w:rsidR="002A1A75">
        <w:rPr>
          <w:color w:val="C00000"/>
          <w:sz w:val="28"/>
        </w:rPr>
        <w:t>7</w:t>
      </w:r>
      <w:r w:rsidRPr="00380F2B">
        <w:rPr>
          <w:color w:val="C00000"/>
          <w:sz w:val="28"/>
        </w:rPr>
        <w:t xml:space="preserve"> (2:15-</w:t>
      </w:r>
      <w:r w:rsidR="00720DA3">
        <w:rPr>
          <w:color w:val="C00000"/>
          <w:sz w:val="28"/>
        </w:rPr>
        <w:t>4:00</w:t>
      </w:r>
      <w:r w:rsidRPr="00380F2B">
        <w:rPr>
          <w:color w:val="C00000"/>
          <w:sz w:val="28"/>
        </w:rPr>
        <w:t>)</w:t>
      </w:r>
    </w:p>
    <w:p w:rsidR="00521D86" w:rsidRPr="00FF41B9" w:rsidRDefault="00521D86" w:rsidP="00521D86">
      <w:pPr>
        <w:spacing w:after="0"/>
        <w:rPr>
          <w:b/>
          <w:sz w:val="8"/>
        </w:rPr>
      </w:pPr>
    </w:p>
    <w:p w:rsidR="00DA7C4C" w:rsidRPr="00702908" w:rsidRDefault="00DA7C4C" w:rsidP="00DA7C4C">
      <w:pPr>
        <w:pBdr>
          <w:top w:val="single" w:sz="4" w:space="1" w:color="auto"/>
          <w:bottom w:val="single" w:sz="4" w:space="1" w:color="auto"/>
        </w:pBdr>
        <w:spacing w:after="0"/>
        <w:rPr>
          <w:i/>
          <w:sz w:val="24"/>
        </w:rPr>
      </w:pPr>
      <w:r w:rsidRPr="00702908">
        <w:rPr>
          <w:b/>
          <w:i/>
          <w:sz w:val="24"/>
        </w:rPr>
        <w:t xml:space="preserve">Reflection </w:t>
      </w:r>
    </w:p>
    <w:p w:rsidR="00521D86" w:rsidRDefault="00521D86" w:rsidP="00A32DA1">
      <w:pPr>
        <w:spacing w:after="0" w:line="240" w:lineRule="auto"/>
      </w:pPr>
    </w:p>
    <w:p w:rsidR="00654B55" w:rsidRPr="00FF41B9" w:rsidRDefault="00654B55" w:rsidP="00A32DA1">
      <w:pPr>
        <w:spacing w:after="0" w:line="240" w:lineRule="auto"/>
        <w:rPr>
          <w:b/>
          <w:i/>
          <w:color w:val="C00000"/>
        </w:rPr>
      </w:pPr>
      <w:r w:rsidRPr="00585801">
        <w:t xml:space="preserve">Reflect upon the level of mastery of the unit learning targets that </w:t>
      </w:r>
      <w:r w:rsidR="00585801" w:rsidRPr="00585801">
        <w:t xml:space="preserve">you </w:t>
      </w:r>
      <w:r w:rsidRPr="00585801">
        <w:t>demonstrated on y</w:t>
      </w:r>
      <w:r w:rsidR="00572BBA" w:rsidRPr="00585801">
        <w:t>our graded</w:t>
      </w:r>
      <w:r w:rsidR="00DA7C4C" w:rsidRPr="00585801">
        <w:t xml:space="preserve"> </w:t>
      </w:r>
      <w:r w:rsidRPr="00585801">
        <w:t>summative assessment (</w:t>
      </w:r>
      <w:r w:rsidR="00DA7C4C" w:rsidRPr="00585801">
        <w:t>test</w:t>
      </w:r>
      <w:r w:rsidRPr="00585801">
        <w:t>).  C</w:t>
      </w:r>
      <w:r w:rsidR="00585801" w:rsidRPr="00585801">
        <w:t xml:space="preserve">alculate your </w:t>
      </w:r>
      <w:r w:rsidR="00DA7C4C" w:rsidRPr="00585801">
        <w:t xml:space="preserve">percentage </w:t>
      </w:r>
      <w:r w:rsidR="00585801" w:rsidRPr="00585801">
        <w:t xml:space="preserve">correct for each of the skills sets.  If you scored below </w:t>
      </w:r>
      <w:r w:rsidR="00DA7C4C" w:rsidRPr="00585801">
        <w:t xml:space="preserve">90% </w:t>
      </w:r>
      <w:r w:rsidR="00585801" w:rsidRPr="00585801">
        <w:t>in any skill set area, you are eligible to retake that portion of the summative assessment</w:t>
      </w:r>
      <w:r w:rsidR="00585801">
        <w:t xml:space="preserve"> after completion of the following remediation activities</w:t>
      </w:r>
      <w:r w:rsidR="00585801" w:rsidRPr="00585801">
        <w:t>.</w:t>
      </w:r>
      <w:r w:rsidR="009B6C02">
        <w:t xml:space="preserve">  </w:t>
      </w:r>
      <w:r w:rsidR="009B6C02" w:rsidRPr="00FF41B9">
        <w:rPr>
          <w:b/>
          <w:i/>
          <w:color w:val="C00000"/>
        </w:rPr>
        <w:t xml:space="preserve">Circle each skill set area that you </w:t>
      </w:r>
      <w:r w:rsidR="00702908" w:rsidRPr="00FF41B9">
        <w:rPr>
          <w:b/>
          <w:i/>
          <w:color w:val="C00000"/>
        </w:rPr>
        <w:t>intend</w:t>
      </w:r>
      <w:r w:rsidR="009B6C02" w:rsidRPr="00FF41B9">
        <w:rPr>
          <w:b/>
          <w:i/>
          <w:color w:val="C00000"/>
        </w:rPr>
        <w:t xml:space="preserve"> to retake.</w:t>
      </w:r>
    </w:p>
    <w:p w:rsidR="00521D86" w:rsidRPr="00585801" w:rsidRDefault="00521D86" w:rsidP="00A32DA1">
      <w:pPr>
        <w:spacing w:after="0" w:line="240" w:lineRule="auto"/>
        <w:rPr>
          <w:i/>
          <w:snapToGrid w:val="0"/>
          <w:sz w:val="12"/>
        </w:rPr>
      </w:pPr>
    </w:p>
    <w:tbl>
      <w:tblPr>
        <w:tblpPr w:leftFromText="180" w:rightFromText="180" w:vertAnchor="text" w:horzAnchor="margin" w:tblpY="61"/>
        <w:tblW w:w="10458" w:type="dxa"/>
        <w:tblBorders>
          <w:insideH w:val="single" w:sz="4" w:space="0" w:color="auto"/>
        </w:tblBorders>
        <w:tblLayout w:type="fixed"/>
        <w:tblLook w:val="04A0" w:firstRow="1" w:lastRow="0" w:firstColumn="1" w:lastColumn="0" w:noHBand="0" w:noVBand="1"/>
      </w:tblPr>
      <w:tblGrid>
        <w:gridCol w:w="1022"/>
        <w:gridCol w:w="6466"/>
        <w:gridCol w:w="1710"/>
        <w:gridCol w:w="1260"/>
      </w:tblGrid>
      <w:tr w:rsidR="00FF41B9" w:rsidRPr="00654B55" w:rsidTr="00B62409">
        <w:trPr>
          <w:trHeight w:val="260"/>
        </w:trPr>
        <w:tc>
          <w:tcPr>
            <w:tcW w:w="7488" w:type="dxa"/>
            <w:gridSpan w:val="2"/>
            <w:tcBorders>
              <w:top w:val="nil"/>
              <w:bottom w:val="nil"/>
              <w:right w:val="single" w:sz="4" w:space="0" w:color="auto"/>
            </w:tcBorders>
            <w:shd w:val="clear" w:color="auto" w:fill="auto"/>
            <w:vAlign w:val="center"/>
          </w:tcPr>
          <w:p w:rsidR="00FF41B9" w:rsidRPr="00585801" w:rsidRDefault="00FF41B9" w:rsidP="00A32DA1">
            <w:pPr>
              <w:pStyle w:val="ListParagraph"/>
              <w:spacing w:after="0" w:line="240" w:lineRule="auto"/>
              <w:ind w:left="0"/>
              <w:jc w:val="right"/>
              <w:rPr>
                <w:rFonts w:cs="Arial"/>
                <w:b/>
                <w:i/>
              </w:rPr>
            </w:pPr>
          </w:p>
        </w:tc>
        <w:tc>
          <w:tcPr>
            <w:tcW w:w="2970" w:type="dxa"/>
            <w:gridSpan w:val="2"/>
            <w:tcBorders>
              <w:top w:val="single" w:sz="4" w:space="0" w:color="auto"/>
              <w:left w:val="single" w:sz="4" w:space="0" w:color="auto"/>
              <w:bottom w:val="single" w:sz="4" w:space="0" w:color="auto"/>
              <w:right w:val="single" w:sz="4" w:space="0" w:color="auto"/>
            </w:tcBorders>
            <w:vAlign w:val="bottom"/>
          </w:tcPr>
          <w:p w:rsidR="00FF41B9" w:rsidRPr="00585801" w:rsidRDefault="00FF41B9" w:rsidP="00A32DA1">
            <w:pPr>
              <w:spacing w:after="0" w:line="240" w:lineRule="auto"/>
              <w:jc w:val="center"/>
              <w:rPr>
                <w:b/>
                <w:i/>
              </w:rPr>
            </w:pPr>
            <w:r w:rsidRPr="00585801">
              <w:rPr>
                <w:rFonts w:cs="Arial"/>
                <w:b/>
                <w:i/>
              </w:rPr>
              <w:t>Summative Assessment</w:t>
            </w:r>
          </w:p>
        </w:tc>
      </w:tr>
      <w:tr w:rsidR="007D3B1D" w:rsidRPr="00654B55" w:rsidTr="00063B57">
        <w:trPr>
          <w:trHeight w:val="288"/>
        </w:trPr>
        <w:tc>
          <w:tcPr>
            <w:tcW w:w="7488" w:type="dxa"/>
            <w:gridSpan w:val="2"/>
            <w:tcBorders>
              <w:top w:val="nil"/>
              <w:bottom w:val="single" w:sz="4" w:space="0" w:color="auto"/>
              <w:right w:val="single" w:sz="4" w:space="0" w:color="auto"/>
            </w:tcBorders>
            <w:shd w:val="clear" w:color="auto" w:fill="auto"/>
            <w:vAlign w:val="center"/>
          </w:tcPr>
          <w:p w:rsidR="007D3B1D" w:rsidRPr="007D3B1D" w:rsidRDefault="007D3B1D" w:rsidP="007D3B1D">
            <w:pPr>
              <w:pStyle w:val="ListParagraph"/>
              <w:spacing w:after="0" w:line="240" w:lineRule="auto"/>
              <w:ind w:left="0"/>
              <w:rPr>
                <w:rFonts w:cs="Arial"/>
                <w:b/>
                <w:i/>
                <w:sz w:val="24"/>
              </w:rPr>
            </w:pPr>
            <w:r>
              <w:rPr>
                <w:rFonts w:cs="Arial"/>
                <w:b/>
                <w:i/>
                <w:sz w:val="24"/>
              </w:rPr>
              <w:t>Unit 1 Learning Target Skill Sets</w:t>
            </w:r>
          </w:p>
        </w:tc>
        <w:tc>
          <w:tcPr>
            <w:tcW w:w="1710" w:type="dxa"/>
            <w:tcBorders>
              <w:top w:val="single" w:sz="4" w:space="0" w:color="auto"/>
              <w:left w:val="single" w:sz="4" w:space="0" w:color="auto"/>
              <w:bottom w:val="single" w:sz="4" w:space="0" w:color="auto"/>
              <w:right w:val="single" w:sz="4" w:space="0" w:color="auto"/>
            </w:tcBorders>
            <w:vAlign w:val="bottom"/>
          </w:tcPr>
          <w:p w:rsidR="00063B57" w:rsidRDefault="00063B57" w:rsidP="00063B57">
            <w:pPr>
              <w:spacing w:after="0" w:line="240" w:lineRule="auto"/>
              <w:jc w:val="center"/>
              <w:rPr>
                <w:b/>
                <w:i/>
              </w:rPr>
            </w:pPr>
            <w:r>
              <w:rPr>
                <w:b/>
                <w:i/>
              </w:rPr>
              <w:t>Your s</w:t>
            </w:r>
            <w:r w:rsidR="007D3B1D" w:rsidRPr="00585801">
              <w:rPr>
                <w:b/>
                <w:i/>
              </w:rPr>
              <w:t>core</w:t>
            </w:r>
            <w:r>
              <w:rPr>
                <w:b/>
                <w:i/>
              </w:rPr>
              <w:t>/</w:t>
            </w:r>
          </w:p>
          <w:p w:rsidR="007D3B1D" w:rsidRPr="00585801" w:rsidRDefault="00063B57" w:rsidP="00063B57">
            <w:pPr>
              <w:spacing w:after="0" w:line="240" w:lineRule="auto"/>
              <w:jc w:val="center"/>
              <w:rPr>
                <w:b/>
                <w:i/>
              </w:rPr>
            </w:pPr>
            <w:r>
              <w:rPr>
                <w:b/>
                <w:i/>
              </w:rPr>
              <w:t>Out of</w:t>
            </w:r>
            <w:r w:rsidR="007D3B1D" w:rsidRPr="00585801">
              <w:rPr>
                <w:b/>
                <w:i/>
              </w:rPr>
              <w:t xml:space="preserve"> </w:t>
            </w:r>
            <w:r w:rsidR="007D3B1D" w:rsidRPr="00063B57">
              <w:rPr>
                <w:b/>
                <w:i/>
                <w:sz w:val="18"/>
              </w:rPr>
              <w:t>(points)</w:t>
            </w:r>
          </w:p>
        </w:tc>
        <w:tc>
          <w:tcPr>
            <w:tcW w:w="1260" w:type="dxa"/>
            <w:tcBorders>
              <w:top w:val="single" w:sz="4" w:space="0" w:color="auto"/>
              <w:left w:val="single" w:sz="4" w:space="0" w:color="auto"/>
              <w:bottom w:val="single" w:sz="4" w:space="0" w:color="auto"/>
              <w:right w:val="single" w:sz="4" w:space="0" w:color="auto"/>
            </w:tcBorders>
            <w:vAlign w:val="bottom"/>
          </w:tcPr>
          <w:p w:rsidR="007D3B1D" w:rsidRPr="00585801" w:rsidRDefault="007D3B1D" w:rsidP="00A32DA1">
            <w:pPr>
              <w:spacing w:after="0" w:line="240" w:lineRule="auto"/>
              <w:jc w:val="center"/>
              <w:rPr>
                <w:b/>
                <w:i/>
              </w:rPr>
            </w:pPr>
            <w:r w:rsidRPr="00585801">
              <w:rPr>
                <w:b/>
                <w:i/>
              </w:rPr>
              <w:t>%</w:t>
            </w:r>
          </w:p>
        </w:tc>
      </w:tr>
      <w:tr w:rsidR="00585801" w:rsidRPr="00654B55" w:rsidTr="00063B57">
        <w:trPr>
          <w:trHeight w:val="432"/>
        </w:trPr>
        <w:tc>
          <w:tcPr>
            <w:tcW w:w="1022" w:type="dxa"/>
            <w:tcBorders>
              <w:top w:val="single" w:sz="4" w:space="0" w:color="auto"/>
              <w:left w:val="single" w:sz="4" w:space="0" w:color="auto"/>
              <w:bottom w:val="single" w:sz="4" w:space="0" w:color="auto"/>
            </w:tcBorders>
            <w:shd w:val="clear" w:color="auto" w:fill="auto"/>
            <w:vAlign w:val="center"/>
          </w:tcPr>
          <w:p w:rsidR="00585801" w:rsidRPr="00585801" w:rsidRDefault="00FC7EA6" w:rsidP="002A1A75">
            <w:pPr>
              <w:pStyle w:val="ListParagraph"/>
              <w:spacing w:after="0"/>
              <w:ind w:left="0"/>
              <w:jc w:val="right"/>
              <w:rPr>
                <w:rFonts w:cs="Arial"/>
                <w:sz w:val="20"/>
              </w:rPr>
            </w:pPr>
            <w:r>
              <w:rPr>
                <w:rFonts w:cs="Arial"/>
                <w:sz w:val="20"/>
              </w:rPr>
              <w:t>Target</w:t>
            </w:r>
            <w:r w:rsidR="00585801" w:rsidRPr="00585801">
              <w:rPr>
                <w:rFonts w:cs="Arial"/>
                <w:sz w:val="20"/>
              </w:rPr>
              <w:t xml:space="preserve"> </w:t>
            </w:r>
            <w:r w:rsidR="002A1A75">
              <w:rPr>
                <w:rFonts w:cs="Arial"/>
                <w:sz w:val="20"/>
              </w:rPr>
              <w:t>1</w:t>
            </w:r>
          </w:p>
        </w:tc>
        <w:tc>
          <w:tcPr>
            <w:tcW w:w="6466" w:type="dxa"/>
            <w:tcBorders>
              <w:top w:val="single" w:sz="4" w:space="0" w:color="auto"/>
              <w:bottom w:val="single" w:sz="4" w:space="0" w:color="auto"/>
              <w:right w:val="single" w:sz="4" w:space="0" w:color="auto"/>
            </w:tcBorders>
            <w:shd w:val="clear" w:color="auto" w:fill="auto"/>
            <w:vAlign w:val="center"/>
          </w:tcPr>
          <w:p w:rsidR="00585801" w:rsidRPr="00585801" w:rsidRDefault="00585801" w:rsidP="00A32DA1">
            <w:pPr>
              <w:pStyle w:val="ListParagraph"/>
              <w:spacing w:after="0"/>
              <w:ind w:left="0"/>
              <w:rPr>
                <w:rFonts w:cs="Arial"/>
                <w:sz w:val="20"/>
              </w:rPr>
            </w:pPr>
            <w:r w:rsidRPr="00585801">
              <w:rPr>
                <w:rFonts w:cs="Arial"/>
                <w:sz w:val="20"/>
              </w:rPr>
              <w:t>I can identify each function family by its equation and the shape of its graph.</w:t>
            </w:r>
          </w:p>
        </w:tc>
        <w:tc>
          <w:tcPr>
            <w:tcW w:w="171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r>
      <w:tr w:rsidR="00585801" w:rsidRPr="00654B55" w:rsidTr="00063B57">
        <w:trPr>
          <w:trHeight w:val="432"/>
        </w:trPr>
        <w:tc>
          <w:tcPr>
            <w:tcW w:w="1022" w:type="dxa"/>
            <w:tcBorders>
              <w:top w:val="single" w:sz="4" w:space="0" w:color="auto"/>
              <w:left w:val="single" w:sz="4" w:space="0" w:color="auto"/>
              <w:bottom w:val="single" w:sz="4" w:space="0" w:color="auto"/>
            </w:tcBorders>
            <w:shd w:val="clear" w:color="auto" w:fill="auto"/>
            <w:vAlign w:val="center"/>
          </w:tcPr>
          <w:p w:rsidR="00585801" w:rsidRPr="00585801" w:rsidRDefault="00FC7EA6" w:rsidP="002A1A75">
            <w:pPr>
              <w:pStyle w:val="ListParagraph"/>
              <w:spacing w:after="0"/>
              <w:ind w:left="0"/>
              <w:jc w:val="right"/>
              <w:rPr>
                <w:rFonts w:cs="Arial"/>
                <w:sz w:val="20"/>
              </w:rPr>
            </w:pPr>
            <w:r>
              <w:rPr>
                <w:rFonts w:cs="Arial"/>
                <w:sz w:val="20"/>
              </w:rPr>
              <w:t>Target</w:t>
            </w:r>
            <w:r w:rsidRPr="00585801">
              <w:rPr>
                <w:rFonts w:cs="Arial"/>
                <w:sz w:val="20"/>
              </w:rPr>
              <w:t xml:space="preserve"> </w:t>
            </w:r>
            <w:r w:rsidR="002A1A75">
              <w:rPr>
                <w:rFonts w:cs="Arial"/>
                <w:sz w:val="20"/>
              </w:rPr>
              <w:t>2</w:t>
            </w:r>
          </w:p>
        </w:tc>
        <w:tc>
          <w:tcPr>
            <w:tcW w:w="6466" w:type="dxa"/>
            <w:tcBorders>
              <w:top w:val="single" w:sz="4" w:space="0" w:color="auto"/>
              <w:right w:val="single" w:sz="4" w:space="0" w:color="auto"/>
            </w:tcBorders>
            <w:shd w:val="clear" w:color="auto" w:fill="auto"/>
            <w:vAlign w:val="center"/>
          </w:tcPr>
          <w:p w:rsidR="00585801" w:rsidRPr="00585801" w:rsidRDefault="00585801" w:rsidP="00A32DA1">
            <w:pPr>
              <w:pStyle w:val="ListParagraph"/>
              <w:spacing w:after="0"/>
              <w:ind w:left="0"/>
              <w:rPr>
                <w:rFonts w:cs="Arial"/>
                <w:sz w:val="20"/>
              </w:rPr>
            </w:pPr>
            <w:r w:rsidRPr="00585801">
              <w:rPr>
                <w:rFonts w:cs="Arial"/>
                <w:sz w:val="20"/>
              </w:rPr>
              <w:t xml:space="preserve">I can solve linear equations and inequalities; graph linear functions and inequalities (Algebra I Prerequisite Skills). </w:t>
            </w:r>
          </w:p>
        </w:tc>
        <w:tc>
          <w:tcPr>
            <w:tcW w:w="171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r>
      <w:tr w:rsidR="00585801" w:rsidRPr="00654B55" w:rsidTr="00063B57">
        <w:trPr>
          <w:trHeight w:val="432"/>
        </w:trPr>
        <w:tc>
          <w:tcPr>
            <w:tcW w:w="1022" w:type="dxa"/>
            <w:tcBorders>
              <w:top w:val="single" w:sz="4" w:space="0" w:color="auto"/>
              <w:left w:val="single" w:sz="4" w:space="0" w:color="auto"/>
              <w:bottom w:val="single" w:sz="4" w:space="0" w:color="auto"/>
            </w:tcBorders>
            <w:shd w:val="clear" w:color="auto" w:fill="auto"/>
            <w:vAlign w:val="center"/>
          </w:tcPr>
          <w:p w:rsidR="00585801" w:rsidRPr="00585801" w:rsidRDefault="00FC7EA6" w:rsidP="002A1A75">
            <w:pPr>
              <w:pStyle w:val="ListParagraph"/>
              <w:spacing w:after="0"/>
              <w:ind w:left="0"/>
              <w:jc w:val="right"/>
              <w:rPr>
                <w:rFonts w:cs="Arial"/>
                <w:sz w:val="20"/>
              </w:rPr>
            </w:pPr>
            <w:r>
              <w:rPr>
                <w:rFonts w:cs="Arial"/>
                <w:sz w:val="20"/>
              </w:rPr>
              <w:t>Target</w:t>
            </w:r>
            <w:r w:rsidRPr="00585801">
              <w:rPr>
                <w:rFonts w:cs="Arial"/>
                <w:sz w:val="20"/>
              </w:rPr>
              <w:t xml:space="preserve"> </w:t>
            </w:r>
            <w:r w:rsidR="002A1A75">
              <w:rPr>
                <w:rFonts w:cs="Arial"/>
                <w:sz w:val="20"/>
              </w:rPr>
              <w:t>3</w:t>
            </w:r>
          </w:p>
        </w:tc>
        <w:tc>
          <w:tcPr>
            <w:tcW w:w="6466" w:type="dxa"/>
            <w:tcBorders>
              <w:right w:val="single" w:sz="4" w:space="0" w:color="auto"/>
            </w:tcBorders>
            <w:shd w:val="clear" w:color="auto" w:fill="auto"/>
            <w:vAlign w:val="center"/>
          </w:tcPr>
          <w:p w:rsidR="00585801" w:rsidRPr="00585801" w:rsidRDefault="00585801" w:rsidP="00A32DA1">
            <w:pPr>
              <w:pStyle w:val="ListParagraph"/>
              <w:spacing w:after="0"/>
              <w:ind w:left="0"/>
              <w:rPr>
                <w:rFonts w:cs="Arial"/>
                <w:sz w:val="20"/>
              </w:rPr>
            </w:pPr>
            <w:r w:rsidRPr="00585801">
              <w:rPr>
                <w:rFonts w:cs="Arial"/>
                <w:sz w:val="20"/>
              </w:rPr>
              <w:t>I can solve absolute value equations and inequalities.</w:t>
            </w:r>
          </w:p>
        </w:tc>
        <w:tc>
          <w:tcPr>
            <w:tcW w:w="171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r>
      <w:tr w:rsidR="00585801" w:rsidRPr="00654B55" w:rsidTr="00063B57">
        <w:trPr>
          <w:trHeight w:val="432"/>
        </w:trPr>
        <w:tc>
          <w:tcPr>
            <w:tcW w:w="1022" w:type="dxa"/>
            <w:tcBorders>
              <w:top w:val="single" w:sz="4" w:space="0" w:color="auto"/>
              <w:left w:val="single" w:sz="4" w:space="0" w:color="auto"/>
              <w:bottom w:val="single" w:sz="4" w:space="0" w:color="auto"/>
            </w:tcBorders>
            <w:shd w:val="clear" w:color="auto" w:fill="auto"/>
            <w:vAlign w:val="center"/>
          </w:tcPr>
          <w:p w:rsidR="00585801" w:rsidRPr="00585801" w:rsidRDefault="00FC7EA6" w:rsidP="002A1A75">
            <w:pPr>
              <w:pStyle w:val="ListParagraph"/>
              <w:spacing w:after="0"/>
              <w:ind w:left="0"/>
              <w:jc w:val="right"/>
              <w:rPr>
                <w:rFonts w:cs="Arial"/>
                <w:sz w:val="20"/>
              </w:rPr>
            </w:pPr>
            <w:r>
              <w:rPr>
                <w:rFonts w:cs="Arial"/>
                <w:sz w:val="20"/>
              </w:rPr>
              <w:t>Target</w:t>
            </w:r>
            <w:r w:rsidRPr="00585801">
              <w:rPr>
                <w:rFonts w:cs="Arial"/>
                <w:sz w:val="20"/>
              </w:rPr>
              <w:t xml:space="preserve"> </w:t>
            </w:r>
            <w:r w:rsidR="002A1A75">
              <w:rPr>
                <w:rFonts w:cs="Arial"/>
                <w:sz w:val="20"/>
              </w:rPr>
              <w:t>4</w:t>
            </w:r>
          </w:p>
        </w:tc>
        <w:tc>
          <w:tcPr>
            <w:tcW w:w="6466" w:type="dxa"/>
            <w:tcBorders>
              <w:right w:val="single" w:sz="4" w:space="0" w:color="auto"/>
            </w:tcBorders>
            <w:shd w:val="clear" w:color="auto" w:fill="auto"/>
            <w:vAlign w:val="center"/>
          </w:tcPr>
          <w:p w:rsidR="00585801" w:rsidRPr="00585801" w:rsidRDefault="00585801" w:rsidP="00A32DA1">
            <w:pPr>
              <w:pStyle w:val="ListParagraph"/>
              <w:spacing w:after="0"/>
              <w:ind w:left="0"/>
              <w:rPr>
                <w:rFonts w:cs="Arial"/>
                <w:sz w:val="20"/>
              </w:rPr>
            </w:pPr>
            <w:r w:rsidRPr="00585801">
              <w:rPr>
                <w:rFonts w:cs="Arial"/>
                <w:sz w:val="20"/>
              </w:rPr>
              <w:t xml:space="preserve">I can graph absolute value functions and inequalities. </w:t>
            </w:r>
          </w:p>
        </w:tc>
        <w:tc>
          <w:tcPr>
            <w:tcW w:w="171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r>
      <w:tr w:rsidR="00585801" w:rsidRPr="00654B55" w:rsidTr="00FC7EA6">
        <w:trPr>
          <w:trHeight w:val="432"/>
        </w:trPr>
        <w:tc>
          <w:tcPr>
            <w:tcW w:w="1022" w:type="dxa"/>
            <w:tcBorders>
              <w:top w:val="single" w:sz="4" w:space="0" w:color="auto"/>
              <w:left w:val="single" w:sz="4" w:space="0" w:color="auto"/>
              <w:bottom w:val="single" w:sz="4" w:space="0" w:color="auto"/>
            </w:tcBorders>
            <w:shd w:val="clear" w:color="auto" w:fill="auto"/>
            <w:vAlign w:val="center"/>
          </w:tcPr>
          <w:p w:rsidR="00585801" w:rsidRPr="00585801" w:rsidRDefault="00FC7EA6" w:rsidP="002A1A75">
            <w:pPr>
              <w:pStyle w:val="ListParagraph"/>
              <w:spacing w:after="0"/>
              <w:ind w:left="0"/>
              <w:jc w:val="right"/>
              <w:rPr>
                <w:rFonts w:cs="Arial"/>
                <w:sz w:val="20"/>
              </w:rPr>
            </w:pPr>
            <w:r>
              <w:rPr>
                <w:rFonts w:cs="Arial"/>
                <w:sz w:val="20"/>
              </w:rPr>
              <w:t>Target</w:t>
            </w:r>
            <w:r w:rsidRPr="00585801">
              <w:rPr>
                <w:rFonts w:cs="Arial"/>
                <w:sz w:val="20"/>
              </w:rPr>
              <w:t xml:space="preserve"> </w:t>
            </w:r>
            <w:r w:rsidR="002A1A75">
              <w:rPr>
                <w:rFonts w:cs="Arial"/>
                <w:sz w:val="20"/>
              </w:rPr>
              <w:t>5</w:t>
            </w:r>
          </w:p>
        </w:tc>
        <w:tc>
          <w:tcPr>
            <w:tcW w:w="6466" w:type="dxa"/>
            <w:tcBorders>
              <w:right w:val="single" w:sz="4" w:space="0" w:color="auto"/>
            </w:tcBorders>
            <w:shd w:val="clear" w:color="auto" w:fill="auto"/>
            <w:vAlign w:val="center"/>
          </w:tcPr>
          <w:p w:rsidR="00585801" w:rsidRPr="00585801" w:rsidRDefault="00585801" w:rsidP="00A32DA1">
            <w:pPr>
              <w:pStyle w:val="ListParagraph"/>
              <w:spacing w:after="0"/>
              <w:ind w:left="0"/>
              <w:rPr>
                <w:rFonts w:cs="Arial"/>
                <w:sz w:val="20"/>
              </w:rPr>
            </w:pPr>
            <w:r w:rsidRPr="00585801">
              <w:rPr>
                <w:rFonts w:cs="Arial"/>
                <w:sz w:val="20"/>
              </w:rPr>
              <w:t>I can describe the transformation of the graph of a linear or absolute value function as compared to the graph of the parent function.</w:t>
            </w:r>
          </w:p>
        </w:tc>
        <w:tc>
          <w:tcPr>
            <w:tcW w:w="171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85801" w:rsidRPr="00585801" w:rsidRDefault="00585801" w:rsidP="00A32DA1">
            <w:pPr>
              <w:pStyle w:val="ListParagraph"/>
              <w:spacing w:after="0" w:line="240" w:lineRule="auto"/>
              <w:ind w:left="0"/>
              <w:jc w:val="center"/>
              <w:rPr>
                <w:rFonts w:cs="Arial"/>
                <w:sz w:val="20"/>
              </w:rPr>
            </w:pPr>
          </w:p>
        </w:tc>
      </w:tr>
      <w:tr w:rsidR="00FC7EA6" w:rsidRPr="00654B55" w:rsidTr="00063B57">
        <w:trPr>
          <w:trHeight w:val="432"/>
        </w:trPr>
        <w:tc>
          <w:tcPr>
            <w:tcW w:w="1022" w:type="dxa"/>
            <w:tcBorders>
              <w:top w:val="single" w:sz="4" w:space="0" w:color="auto"/>
              <w:left w:val="single" w:sz="4" w:space="0" w:color="auto"/>
              <w:bottom w:val="single" w:sz="4" w:space="0" w:color="auto"/>
            </w:tcBorders>
            <w:shd w:val="clear" w:color="auto" w:fill="auto"/>
            <w:vAlign w:val="center"/>
          </w:tcPr>
          <w:p w:rsidR="00FC7EA6" w:rsidRPr="00585801" w:rsidRDefault="00FC7EA6" w:rsidP="00FC7EA6">
            <w:pPr>
              <w:pStyle w:val="ListParagraph"/>
              <w:spacing w:after="0"/>
              <w:ind w:left="0"/>
              <w:jc w:val="right"/>
              <w:rPr>
                <w:rFonts w:cs="Arial"/>
                <w:sz w:val="20"/>
              </w:rPr>
            </w:pPr>
            <w:r>
              <w:rPr>
                <w:rFonts w:cs="Arial"/>
                <w:sz w:val="20"/>
              </w:rPr>
              <w:t>Essential Question</w:t>
            </w:r>
          </w:p>
        </w:tc>
        <w:tc>
          <w:tcPr>
            <w:tcW w:w="6466" w:type="dxa"/>
            <w:tcBorders>
              <w:bottom w:val="single" w:sz="4" w:space="0" w:color="auto"/>
              <w:right w:val="single" w:sz="4" w:space="0" w:color="auto"/>
            </w:tcBorders>
            <w:shd w:val="clear" w:color="auto" w:fill="auto"/>
            <w:vAlign w:val="center"/>
          </w:tcPr>
          <w:p w:rsidR="00FC7EA6" w:rsidRPr="00585801" w:rsidRDefault="00FC7EA6" w:rsidP="00A32DA1">
            <w:pPr>
              <w:pStyle w:val="ListParagraph"/>
              <w:spacing w:after="0"/>
              <w:ind w:left="0"/>
              <w:rPr>
                <w:rFonts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FC7EA6" w:rsidRPr="00585801" w:rsidRDefault="00FC7EA6" w:rsidP="00A32DA1">
            <w:pPr>
              <w:pStyle w:val="ListParagraph"/>
              <w:spacing w:after="0" w:line="240" w:lineRule="auto"/>
              <w:ind w:left="0"/>
              <w:jc w:val="center"/>
              <w:rPr>
                <w:rFonts w:cs="Arial"/>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C7EA6" w:rsidRPr="00585801" w:rsidRDefault="00FC7EA6" w:rsidP="00A32DA1">
            <w:pPr>
              <w:pStyle w:val="ListParagraph"/>
              <w:spacing w:after="0" w:line="240" w:lineRule="auto"/>
              <w:ind w:left="0"/>
              <w:jc w:val="center"/>
              <w:rPr>
                <w:rFonts w:cs="Arial"/>
                <w:sz w:val="20"/>
              </w:rPr>
            </w:pPr>
          </w:p>
        </w:tc>
      </w:tr>
    </w:tbl>
    <w:p w:rsidR="0094185E" w:rsidRDefault="0094185E" w:rsidP="000B149E">
      <w:pPr>
        <w:spacing w:after="0" w:line="259" w:lineRule="auto"/>
        <w:rPr>
          <w:sz w:val="12"/>
        </w:rPr>
      </w:pPr>
    </w:p>
    <w:p w:rsidR="00521D86" w:rsidRDefault="00521D86" w:rsidP="000B149E">
      <w:pPr>
        <w:spacing w:after="0" w:line="259" w:lineRule="auto"/>
        <w:rPr>
          <w:sz w:val="12"/>
        </w:rPr>
      </w:pPr>
    </w:p>
    <w:p w:rsidR="00521D86" w:rsidRPr="0094185E" w:rsidRDefault="00521D86" w:rsidP="000B149E">
      <w:pPr>
        <w:spacing w:after="0" w:line="259" w:lineRule="auto"/>
        <w:rPr>
          <w:sz w:val="12"/>
        </w:rPr>
      </w:pPr>
    </w:p>
    <w:p w:rsidR="00585801" w:rsidRPr="00702908" w:rsidRDefault="00585801" w:rsidP="00585801">
      <w:pPr>
        <w:pBdr>
          <w:top w:val="single" w:sz="4" w:space="1" w:color="auto"/>
          <w:bottom w:val="single" w:sz="4" w:space="1" w:color="auto"/>
        </w:pBdr>
        <w:spacing w:after="0"/>
        <w:rPr>
          <w:i/>
          <w:sz w:val="24"/>
        </w:rPr>
      </w:pPr>
      <w:r w:rsidRPr="00702908">
        <w:rPr>
          <w:b/>
          <w:i/>
          <w:sz w:val="24"/>
        </w:rPr>
        <w:t>Error Analysis and Corrections</w:t>
      </w:r>
    </w:p>
    <w:p w:rsidR="0094185E" w:rsidRPr="0094185E" w:rsidRDefault="0094185E" w:rsidP="00585801">
      <w:pPr>
        <w:spacing w:after="0" w:line="259" w:lineRule="auto"/>
        <w:rPr>
          <w:b/>
          <w:sz w:val="8"/>
        </w:rPr>
      </w:pPr>
    </w:p>
    <w:p w:rsidR="00521D86" w:rsidRDefault="00FF41B9" w:rsidP="00585801">
      <w:pPr>
        <w:spacing w:after="0" w:line="259" w:lineRule="auto"/>
      </w:pPr>
      <w:r w:rsidRPr="00585801">
        <w:rPr>
          <w:b/>
        </w:rPr>
        <w:t>Test Corrections:</w:t>
      </w:r>
      <w:r w:rsidRPr="00585801">
        <w:t xml:space="preserve">  </w:t>
      </w:r>
      <w:r>
        <w:t xml:space="preserve">See </w:t>
      </w:r>
      <w:r w:rsidR="00FC7EA6">
        <w:t>Ms. Edwards</w:t>
      </w:r>
      <w:r>
        <w:t xml:space="preserve"> to check out your graded test.  </w:t>
      </w:r>
      <w:r w:rsidRPr="001E4544">
        <w:rPr>
          <w:b/>
          <w:i/>
          <w:color w:val="C00000"/>
          <w:u w:val="single"/>
        </w:rPr>
        <w:t xml:space="preserve">YOUR GRADED TEST MUST BE RETURNED ALONG WITH YOUR CORRECTIONS NO LATER THAT 2:30PM </w:t>
      </w:r>
      <w:r w:rsidR="00226B2A">
        <w:rPr>
          <w:b/>
          <w:i/>
          <w:color w:val="C00000"/>
          <w:u w:val="single"/>
        </w:rPr>
        <w:t>on Tuesday, October 1</w:t>
      </w:r>
      <w:r w:rsidR="002A1A75">
        <w:rPr>
          <w:b/>
          <w:i/>
          <w:color w:val="C00000"/>
          <w:u w:val="single"/>
        </w:rPr>
        <w:t>6</w:t>
      </w:r>
      <w:r w:rsidR="00226B2A">
        <w:rPr>
          <w:b/>
          <w:i/>
          <w:color w:val="C00000"/>
          <w:u w:val="single"/>
        </w:rPr>
        <w:t xml:space="preserve">.  </w:t>
      </w:r>
      <w:r w:rsidRPr="001E4544">
        <w:rPr>
          <w:b/>
          <w:i/>
          <w:color w:val="C00000"/>
          <w:u w:val="single"/>
        </w:rPr>
        <w:t xml:space="preserve"> YOUR GRADED TEST MUST BE RETURNED </w:t>
      </w:r>
      <w:r w:rsidRPr="001E4544">
        <w:rPr>
          <w:b/>
          <w:i/>
          <w:color w:val="17365D" w:themeColor="text2" w:themeShade="BF"/>
          <w:u w:val="single"/>
        </w:rPr>
        <w:t>EVEN IF YOU DECIDE NOT TO RETAKE</w:t>
      </w:r>
      <w:r w:rsidRPr="001E4544">
        <w:rPr>
          <w:b/>
          <w:i/>
          <w:color w:val="C00000"/>
        </w:rPr>
        <w:t xml:space="preserve">. </w:t>
      </w:r>
      <w:r w:rsidRPr="001E4544">
        <w:t xml:space="preserve"> </w:t>
      </w:r>
      <w:r>
        <w:t xml:space="preserve">Review each problem that was completed incorrectly and analyze each response.  Identify the reason for each incorrect response using the list below.  On separate paper, write each problem that must be corrected, rework the problem showing all steps, and write the reason </w:t>
      </w:r>
      <w:r w:rsidR="002A1A75">
        <w:t xml:space="preserve">(see below) </w:t>
      </w:r>
      <w:r>
        <w:t xml:space="preserve">for the initial incorrect response.  Corrected problems must be numbered and written in the order of the original test.  Staple your work to the back of your test. </w:t>
      </w:r>
      <w:r w:rsidRPr="00585801">
        <w:t xml:space="preserve"> </w:t>
      </w:r>
    </w:p>
    <w:p w:rsidR="00FF41B9" w:rsidRPr="00702908" w:rsidRDefault="00FF41B9" w:rsidP="00FF41B9">
      <w:pPr>
        <w:pStyle w:val="ListParagraph"/>
        <w:spacing w:after="0" w:line="259" w:lineRule="auto"/>
        <w:ind w:left="0"/>
        <w:rPr>
          <w:sz w:val="16"/>
        </w:rPr>
      </w:pPr>
    </w:p>
    <w:p w:rsidR="00FF41B9" w:rsidRPr="00585801" w:rsidRDefault="00FF41B9" w:rsidP="00FF41B9">
      <w:pPr>
        <w:spacing w:after="0" w:line="259" w:lineRule="auto"/>
      </w:pPr>
      <w:r>
        <w:rPr>
          <w:b/>
        </w:rPr>
        <w:t xml:space="preserve">A.   </w:t>
      </w:r>
      <w:r w:rsidRPr="00585801">
        <w:rPr>
          <w:b/>
        </w:rPr>
        <w:t>Ineffective study habits:</w:t>
      </w:r>
      <w:r w:rsidRPr="00585801">
        <w:t xml:space="preserve">  Errors caused by lack of preparation or focus on incorrect information.</w:t>
      </w:r>
    </w:p>
    <w:p w:rsidR="00FF41B9" w:rsidRPr="00585801" w:rsidRDefault="00FF41B9" w:rsidP="00FF41B9">
      <w:pPr>
        <w:spacing w:after="0" w:line="259" w:lineRule="auto"/>
      </w:pPr>
      <w:r>
        <w:rPr>
          <w:b/>
        </w:rPr>
        <w:t xml:space="preserve">B.   </w:t>
      </w:r>
      <w:r w:rsidRPr="00585801">
        <w:rPr>
          <w:b/>
        </w:rPr>
        <w:t>Conceptual confusion:</w:t>
      </w:r>
      <w:r w:rsidRPr="00585801">
        <w:t xml:space="preserve">  Errors that are the result of misunderstanding of course information.</w:t>
      </w:r>
    </w:p>
    <w:p w:rsidR="00FF41B9" w:rsidRPr="00585801" w:rsidRDefault="00FF41B9" w:rsidP="00FF41B9">
      <w:pPr>
        <w:spacing w:after="0" w:line="259" w:lineRule="auto"/>
      </w:pPr>
      <w:r>
        <w:rPr>
          <w:b/>
        </w:rPr>
        <w:t xml:space="preserve">C.   </w:t>
      </w:r>
      <w:r w:rsidRPr="00585801">
        <w:rPr>
          <w:b/>
        </w:rPr>
        <w:t>Misunderstood directions:</w:t>
      </w:r>
      <w:r w:rsidRPr="00585801">
        <w:t xml:space="preserve">  Errors that are the result of failure to read or understand the directions.</w:t>
      </w:r>
    </w:p>
    <w:p w:rsidR="00FF41B9" w:rsidRPr="00585801" w:rsidRDefault="00FF41B9" w:rsidP="00FF41B9">
      <w:pPr>
        <w:spacing w:after="0" w:line="259" w:lineRule="auto"/>
      </w:pPr>
      <w:r>
        <w:rPr>
          <w:b/>
        </w:rPr>
        <w:t xml:space="preserve">D.   </w:t>
      </w:r>
      <w:r w:rsidRPr="00585801">
        <w:rPr>
          <w:b/>
        </w:rPr>
        <w:t>Carelessness:</w:t>
      </w:r>
      <w:r w:rsidRPr="00585801">
        <w:t xml:space="preserve">  Errors caused by rushing or failure to review the assessment after answering all questions. </w:t>
      </w:r>
    </w:p>
    <w:p w:rsidR="00FF41B9" w:rsidRDefault="00FF41B9" w:rsidP="00FF41B9">
      <w:pPr>
        <w:spacing w:after="0" w:line="259" w:lineRule="auto"/>
      </w:pPr>
      <w:r>
        <w:rPr>
          <w:b/>
        </w:rPr>
        <w:t xml:space="preserve">E.   </w:t>
      </w:r>
      <w:r w:rsidRPr="00585801">
        <w:rPr>
          <w:b/>
        </w:rPr>
        <w:t>Inability to apply information:</w:t>
      </w:r>
      <w:r w:rsidRPr="00585801">
        <w:t xml:space="preserve">  Errors that occur when a student has a basic understanding of the course </w:t>
      </w:r>
    </w:p>
    <w:p w:rsidR="00FF41B9" w:rsidRPr="00585801" w:rsidRDefault="00FF41B9" w:rsidP="00FF41B9">
      <w:pPr>
        <w:spacing w:after="0" w:line="259" w:lineRule="auto"/>
      </w:pPr>
      <w:r>
        <w:t xml:space="preserve">      </w:t>
      </w:r>
      <w:proofErr w:type="gramStart"/>
      <w:r w:rsidRPr="00585801">
        <w:t>concept</w:t>
      </w:r>
      <w:proofErr w:type="gramEnd"/>
      <w:r w:rsidRPr="00585801">
        <w:t xml:space="preserve"> but is unable to effectively use this information in new settings. </w:t>
      </w:r>
    </w:p>
    <w:p w:rsidR="00FF41B9" w:rsidRDefault="00FF41B9" w:rsidP="00FF41B9">
      <w:pPr>
        <w:spacing w:after="0" w:line="259" w:lineRule="auto"/>
      </w:pPr>
      <w:r>
        <w:rPr>
          <w:b/>
        </w:rPr>
        <w:t xml:space="preserve">F.   Other: </w:t>
      </w:r>
      <w:r w:rsidRPr="00585801">
        <w:t xml:space="preserve">Error caused by something other than what is listed above. </w:t>
      </w:r>
      <w:r>
        <w:t xml:space="preserve">  Explain in detail.</w:t>
      </w:r>
    </w:p>
    <w:p w:rsidR="00FF41B9" w:rsidRDefault="00FF41B9" w:rsidP="00FF41B9">
      <w:pPr>
        <w:spacing w:after="0" w:line="259" w:lineRule="auto"/>
        <w:rPr>
          <w:sz w:val="12"/>
        </w:rPr>
      </w:pPr>
    </w:p>
    <w:p w:rsidR="009B6C02" w:rsidRPr="00702908" w:rsidRDefault="009B6C02" w:rsidP="009B6C02">
      <w:pPr>
        <w:pBdr>
          <w:top w:val="single" w:sz="4" w:space="1" w:color="auto"/>
          <w:bottom w:val="single" w:sz="4" w:space="1" w:color="auto"/>
        </w:pBdr>
        <w:spacing w:after="0"/>
        <w:rPr>
          <w:i/>
          <w:sz w:val="24"/>
        </w:rPr>
      </w:pPr>
      <w:r w:rsidRPr="00702908">
        <w:rPr>
          <w:b/>
          <w:i/>
          <w:sz w:val="24"/>
        </w:rPr>
        <w:lastRenderedPageBreak/>
        <w:t>Remediation</w:t>
      </w:r>
    </w:p>
    <w:p w:rsidR="00521D86" w:rsidRDefault="00521D86" w:rsidP="00585801">
      <w:pPr>
        <w:spacing w:after="0" w:line="259" w:lineRule="auto"/>
      </w:pPr>
    </w:p>
    <w:p w:rsidR="00585801" w:rsidRDefault="008F3CC9" w:rsidP="00585801">
      <w:pPr>
        <w:spacing w:after="0" w:line="259" w:lineRule="auto"/>
        <w:rPr>
          <w:b/>
          <w:i/>
        </w:rPr>
      </w:pPr>
      <w:r w:rsidRPr="00E86C16">
        <w:rPr>
          <w:b/>
          <w:i/>
          <w:u w:val="single"/>
        </w:rPr>
        <w:t>Sign in to IXL</w:t>
      </w:r>
      <w:r>
        <w:t xml:space="preserve"> </w:t>
      </w:r>
      <w:r w:rsidR="00E86C16">
        <w:t xml:space="preserve">(you MUST use your IXL account), </w:t>
      </w:r>
      <w:r>
        <w:t>and w</w:t>
      </w:r>
      <w:r w:rsidR="009B6C02">
        <w:t xml:space="preserve">ork through the IXL sections listed for each skill set area of the summative assessment that you would like to retake.   You must work through the practice problems for each section until you reach a score of at least </w:t>
      </w:r>
      <w:r w:rsidR="00FF41B9">
        <w:t>80</w:t>
      </w:r>
      <w:r w:rsidR="009B6C02">
        <w:t>%.  (Your goal should be “100% Mastery”.)</w:t>
      </w:r>
      <w:r w:rsidR="00702908">
        <w:t xml:space="preserve">  </w:t>
      </w:r>
      <w:r w:rsidR="00702908" w:rsidRPr="00FF41B9">
        <w:rPr>
          <w:b/>
          <w:i/>
          <w:color w:val="C00000"/>
        </w:rPr>
        <w:t xml:space="preserve">Circle each </w:t>
      </w:r>
      <w:r w:rsidR="00DB58BD">
        <w:rPr>
          <w:b/>
          <w:i/>
          <w:color w:val="C00000"/>
        </w:rPr>
        <w:t>target</w:t>
      </w:r>
      <w:r w:rsidR="00702908" w:rsidRPr="00FF41B9">
        <w:rPr>
          <w:b/>
          <w:i/>
          <w:color w:val="C00000"/>
        </w:rPr>
        <w:t xml:space="preserve"> area that you intend to retake.</w:t>
      </w:r>
    </w:p>
    <w:p w:rsidR="009A6E8D" w:rsidRPr="00702908" w:rsidRDefault="009A6E8D" w:rsidP="00585801">
      <w:pPr>
        <w:spacing w:after="0" w:line="259" w:lineRule="auto"/>
        <w:rPr>
          <w:b/>
          <w:i/>
        </w:rPr>
      </w:pPr>
    </w:p>
    <w:tbl>
      <w:tblPr>
        <w:tblW w:w="0" w:type="auto"/>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1617"/>
        <w:gridCol w:w="1732"/>
        <w:gridCol w:w="1732"/>
        <w:gridCol w:w="1732"/>
        <w:gridCol w:w="2424"/>
      </w:tblGrid>
      <w:tr w:rsidR="00154A66" w:rsidRPr="00654B55" w:rsidTr="00226B2A">
        <w:trPr>
          <w:trHeight w:val="420"/>
        </w:trPr>
        <w:tc>
          <w:tcPr>
            <w:tcW w:w="1200" w:type="dxa"/>
            <w:tcBorders>
              <w:top w:val="nil"/>
              <w:bottom w:val="single" w:sz="2" w:space="0" w:color="000000"/>
              <w:right w:val="single" w:sz="2" w:space="0" w:color="000000"/>
            </w:tcBorders>
            <w:tcMar>
              <w:top w:w="0" w:type="dxa"/>
              <w:left w:w="120" w:type="dxa"/>
              <w:bottom w:w="0" w:type="dxa"/>
              <w:right w:w="120" w:type="dxa"/>
            </w:tcMar>
            <w:vAlign w:val="center"/>
          </w:tcPr>
          <w:p w:rsidR="00154A66" w:rsidRPr="007361FF" w:rsidRDefault="00154A66" w:rsidP="007361FF">
            <w:pPr>
              <w:pStyle w:val="NormalWeb"/>
              <w:spacing w:before="0" w:beforeAutospacing="0" w:after="0" w:afterAutospacing="0"/>
              <w:jc w:val="center"/>
              <w:rPr>
                <w:rFonts w:asciiTheme="minorHAnsi" w:hAnsiTheme="minorHAnsi"/>
                <w:color w:val="000000"/>
                <w:sz w:val="20"/>
                <w:szCs w:val="20"/>
              </w:rPr>
            </w:pPr>
          </w:p>
        </w:tc>
        <w:tc>
          <w:tcPr>
            <w:tcW w:w="9237" w:type="dxa"/>
            <w:gridSpan w:val="5"/>
            <w:tcBorders>
              <w:left w:val="single" w:sz="2" w:space="0" w:color="000000"/>
              <w:right w:val="single" w:sz="2" w:space="0" w:color="000000"/>
            </w:tcBorders>
            <w:tcMar>
              <w:top w:w="0" w:type="dxa"/>
              <w:left w:w="120" w:type="dxa"/>
              <w:bottom w:w="0" w:type="dxa"/>
              <w:right w:w="120" w:type="dxa"/>
            </w:tcMar>
            <w:vAlign w:val="center"/>
          </w:tcPr>
          <w:p w:rsidR="00154A66" w:rsidRPr="00154A66" w:rsidRDefault="00154A66" w:rsidP="00154A66">
            <w:pPr>
              <w:pStyle w:val="NormalWeb"/>
              <w:spacing w:before="0" w:beforeAutospacing="0" w:after="0" w:afterAutospacing="0"/>
              <w:rPr>
                <w:rFonts w:asciiTheme="minorHAnsi" w:hAnsiTheme="minorHAnsi"/>
                <w:b/>
                <w:sz w:val="22"/>
                <w:szCs w:val="22"/>
              </w:rPr>
            </w:pPr>
            <w:r w:rsidRPr="00154A66">
              <w:rPr>
                <w:rFonts w:asciiTheme="minorHAnsi" w:hAnsiTheme="minorHAnsi"/>
                <w:b/>
                <w:sz w:val="22"/>
                <w:szCs w:val="22"/>
              </w:rPr>
              <w:t>IXL Required Remediation Practice</w:t>
            </w:r>
            <w:r w:rsidR="00DB58BD">
              <w:rPr>
                <w:rFonts w:asciiTheme="minorHAnsi" w:hAnsiTheme="minorHAnsi"/>
                <w:b/>
                <w:sz w:val="22"/>
                <w:szCs w:val="22"/>
              </w:rPr>
              <w:t xml:space="preserve"> – Write your score underneath each IXL you complete.</w:t>
            </w:r>
          </w:p>
        </w:tc>
      </w:tr>
      <w:tr w:rsidR="00226B2A" w:rsidRPr="00654B55" w:rsidTr="008A4B5F">
        <w:trPr>
          <w:trHeight w:val="420"/>
        </w:trPr>
        <w:tc>
          <w:tcPr>
            <w:tcW w:w="1200" w:type="dxa"/>
            <w:tcBorders>
              <w:left w:val="single" w:sz="2" w:space="0" w:color="000000"/>
              <w:right w:val="single" w:sz="2" w:space="0" w:color="000000"/>
            </w:tcBorders>
            <w:tcMar>
              <w:top w:w="0" w:type="dxa"/>
              <w:left w:w="120" w:type="dxa"/>
              <w:bottom w:w="0" w:type="dxa"/>
              <w:right w:w="120" w:type="dxa"/>
            </w:tcMar>
            <w:vAlign w:val="center"/>
            <w:hideMark/>
          </w:tcPr>
          <w:p w:rsidR="00226B2A" w:rsidRPr="00154A66" w:rsidRDefault="00226B2A" w:rsidP="002A1A75">
            <w:pPr>
              <w:pStyle w:val="NormalWeb"/>
              <w:spacing w:before="0" w:beforeAutospacing="0" w:after="0" w:afterAutospacing="0"/>
              <w:jc w:val="center"/>
              <w:rPr>
                <w:rFonts w:asciiTheme="minorHAnsi" w:hAnsiTheme="minorHAnsi"/>
                <w:b/>
                <w:sz w:val="22"/>
                <w:szCs w:val="22"/>
              </w:rPr>
            </w:pPr>
            <w:r>
              <w:rPr>
                <w:rFonts w:asciiTheme="minorHAnsi" w:hAnsiTheme="minorHAnsi"/>
                <w:b/>
                <w:color w:val="000000"/>
                <w:sz w:val="22"/>
                <w:szCs w:val="22"/>
              </w:rPr>
              <w:t>Target</w:t>
            </w:r>
            <w:r w:rsidRPr="00154A66">
              <w:rPr>
                <w:rFonts w:asciiTheme="minorHAnsi" w:hAnsiTheme="minorHAnsi"/>
                <w:b/>
                <w:color w:val="000000"/>
                <w:sz w:val="22"/>
                <w:szCs w:val="22"/>
              </w:rPr>
              <w:t xml:space="preserve"> </w:t>
            </w:r>
            <w:r w:rsidR="002A1A75">
              <w:rPr>
                <w:rFonts w:asciiTheme="minorHAnsi" w:hAnsiTheme="minorHAnsi"/>
                <w:b/>
                <w:color w:val="000000"/>
                <w:sz w:val="22"/>
                <w:szCs w:val="22"/>
              </w:rPr>
              <w:t>1</w:t>
            </w:r>
          </w:p>
        </w:tc>
        <w:tc>
          <w:tcPr>
            <w:tcW w:w="1618" w:type="dxa"/>
            <w:tcBorders>
              <w:left w:val="single" w:sz="2" w:space="0" w:color="000000"/>
            </w:tcBorders>
            <w:tcMar>
              <w:top w:w="0" w:type="dxa"/>
              <w:left w:w="120" w:type="dxa"/>
              <w:bottom w:w="0" w:type="dxa"/>
              <w:right w:w="120" w:type="dxa"/>
            </w:tcMar>
            <w:vAlign w:val="center"/>
          </w:tcPr>
          <w:p w:rsidR="00226B2A" w:rsidRDefault="00226B2A" w:rsidP="007361FF">
            <w:pPr>
              <w:pStyle w:val="NormalWeb"/>
              <w:spacing w:before="0" w:beforeAutospacing="0" w:after="0" w:afterAutospacing="0"/>
              <w:jc w:val="center"/>
              <w:rPr>
                <w:rFonts w:asciiTheme="minorHAnsi" w:hAnsiTheme="minorHAnsi"/>
                <w:sz w:val="20"/>
                <w:szCs w:val="20"/>
              </w:rPr>
            </w:pPr>
            <w:r w:rsidRPr="007361FF">
              <w:rPr>
                <w:rFonts w:asciiTheme="minorHAnsi" w:hAnsiTheme="minorHAnsi"/>
                <w:sz w:val="20"/>
                <w:szCs w:val="20"/>
              </w:rPr>
              <w:t>Algebra 1 - CC.1</w:t>
            </w:r>
          </w:p>
          <w:p w:rsidR="00226B2A" w:rsidRDefault="00226B2A" w:rsidP="007361FF">
            <w:pPr>
              <w:pStyle w:val="NormalWeb"/>
              <w:spacing w:before="0" w:beforeAutospacing="0" w:after="0" w:afterAutospacing="0"/>
              <w:jc w:val="center"/>
              <w:rPr>
                <w:rFonts w:asciiTheme="minorHAnsi" w:hAnsiTheme="minorHAnsi"/>
                <w:sz w:val="20"/>
                <w:szCs w:val="20"/>
              </w:rPr>
            </w:pPr>
          </w:p>
          <w:p w:rsidR="00226B2A" w:rsidRPr="007361FF" w:rsidRDefault="00226B2A" w:rsidP="007361FF">
            <w:pPr>
              <w:pStyle w:val="NormalWeb"/>
              <w:spacing w:before="0" w:beforeAutospacing="0" w:after="0" w:afterAutospacing="0"/>
              <w:jc w:val="center"/>
              <w:rPr>
                <w:rFonts w:asciiTheme="minorHAnsi" w:hAnsiTheme="minorHAnsi"/>
                <w:sz w:val="20"/>
                <w:szCs w:val="20"/>
              </w:rPr>
            </w:pPr>
          </w:p>
        </w:tc>
        <w:tc>
          <w:tcPr>
            <w:tcW w:w="7625" w:type="dxa"/>
            <w:gridSpan w:val="4"/>
            <w:tcBorders>
              <w:right w:val="single" w:sz="2" w:space="0" w:color="000000"/>
            </w:tcBorders>
            <w:vAlign w:val="center"/>
          </w:tcPr>
          <w:p w:rsidR="00226B2A" w:rsidRDefault="00226B2A" w:rsidP="007361FF">
            <w:pPr>
              <w:pStyle w:val="NormalWeb"/>
              <w:spacing w:before="0" w:beforeAutospacing="0" w:after="0" w:afterAutospacing="0"/>
              <w:jc w:val="center"/>
              <w:rPr>
                <w:rFonts w:asciiTheme="minorHAnsi" w:hAnsiTheme="minorHAnsi"/>
                <w:sz w:val="20"/>
                <w:szCs w:val="20"/>
              </w:rPr>
            </w:pPr>
            <w:r>
              <w:rPr>
                <w:rFonts w:asciiTheme="minorHAnsi" w:hAnsiTheme="minorHAnsi"/>
                <w:sz w:val="20"/>
                <w:szCs w:val="20"/>
              </w:rPr>
              <w:t>Draw a picture of each function family member followed by the correct name.</w:t>
            </w:r>
          </w:p>
          <w:p w:rsidR="00226B2A" w:rsidRPr="007361FF" w:rsidRDefault="00226B2A" w:rsidP="007361FF">
            <w:pPr>
              <w:pStyle w:val="NormalWeb"/>
              <w:spacing w:before="0" w:beforeAutospacing="0" w:after="0" w:afterAutospacing="0"/>
              <w:jc w:val="center"/>
              <w:rPr>
                <w:rFonts w:asciiTheme="minorHAnsi" w:hAnsiTheme="minorHAnsi"/>
                <w:sz w:val="20"/>
                <w:szCs w:val="20"/>
              </w:rPr>
            </w:pPr>
          </w:p>
        </w:tc>
      </w:tr>
      <w:tr w:rsidR="007361FF" w:rsidRPr="00654B55" w:rsidTr="00226B2A">
        <w:trPr>
          <w:trHeight w:val="420"/>
        </w:trPr>
        <w:tc>
          <w:tcPr>
            <w:tcW w:w="1198" w:type="dxa"/>
            <w:tcBorders>
              <w:left w:val="single" w:sz="2" w:space="0" w:color="000000"/>
              <w:right w:val="single" w:sz="2" w:space="0" w:color="000000"/>
            </w:tcBorders>
            <w:tcMar>
              <w:top w:w="0" w:type="dxa"/>
              <w:left w:w="120" w:type="dxa"/>
              <w:bottom w:w="0" w:type="dxa"/>
              <w:right w:w="120" w:type="dxa"/>
            </w:tcMar>
            <w:vAlign w:val="center"/>
            <w:hideMark/>
          </w:tcPr>
          <w:p w:rsidR="007361FF" w:rsidRPr="00154A66" w:rsidRDefault="00226B2A" w:rsidP="002A1A75">
            <w:pPr>
              <w:pStyle w:val="NormalWeb"/>
              <w:spacing w:before="0" w:beforeAutospacing="0" w:after="0" w:afterAutospacing="0"/>
              <w:jc w:val="center"/>
              <w:rPr>
                <w:rFonts w:asciiTheme="minorHAnsi" w:hAnsiTheme="minorHAnsi"/>
                <w:b/>
                <w:sz w:val="22"/>
                <w:szCs w:val="22"/>
              </w:rPr>
            </w:pPr>
            <w:r>
              <w:rPr>
                <w:rFonts w:asciiTheme="minorHAnsi" w:hAnsiTheme="minorHAnsi"/>
                <w:b/>
                <w:color w:val="000000"/>
                <w:sz w:val="22"/>
                <w:szCs w:val="22"/>
              </w:rPr>
              <w:t>Target</w:t>
            </w:r>
            <w:r w:rsidRPr="00154A66">
              <w:rPr>
                <w:rFonts w:asciiTheme="minorHAnsi" w:hAnsiTheme="minorHAnsi"/>
                <w:b/>
                <w:color w:val="000000"/>
                <w:sz w:val="22"/>
                <w:szCs w:val="22"/>
              </w:rPr>
              <w:t xml:space="preserve"> </w:t>
            </w:r>
            <w:r w:rsidR="002A1A75">
              <w:rPr>
                <w:rFonts w:asciiTheme="minorHAnsi" w:hAnsiTheme="minorHAnsi"/>
                <w:b/>
                <w:color w:val="000000"/>
                <w:sz w:val="22"/>
                <w:szCs w:val="22"/>
              </w:rPr>
              <w:t>2</w:t>
            </w:r>
          </w:p>
        </w:tc>
        <w:tc>
          <w:tcPr>
            <w:tcW w:w="1614" w:type="dxa"/>
            <w:tcBorders>
              <w:left w:val="single" w:sz="2" w:space="0" w:color="000000"/>
            </w:tcBorders>
            <w:tcMar>
              <w:top w:w="0" w:type="dxa"/>
              <w:left w:w="120" w:type="dxa"/>
              <w:bottom w:w="0" w:type="dxa"/>
              <w:right w:w="120" w:type="dxa"/>
            </w:tcMar>
            <w:vAlign w:val="center"/>
          </w:tcPr>
          <w:p w:rsidR="007361FF" w:rsidRDefault="007361FF" w:rsidP="007361FF">
            <w:pPr>
              <w:spacing w:after="0"/>
              <w:jc w:val="center"/>
              <w:rPr>
                <w:sz w:val="20"/>
                <w:szCs w:val="20"/>
              </w:rPr>
            </w:pPr>
            <w:r w:rsidRPr="007361FF">
              <w:rPr>
                <w:sz w:val="20"/>
                <w:szCs w:val="20"/>
              </w:rPr>
              <w:t>Algebra 1 –  T.3</w:t>
            </w:r>
          </w:p>
          <w:p w:rsidR="00226B2A" w:rsidRDefault="00226B2A" w:rsidP="007361FF">
            <w:pPr>
              <w:spacing w:after="0"/>
              <w:jc w:val="center"/>
              <w:rPr>
                <w:sz w:val="20"/>
                <w:szCs w:val="20"/>
              </w:rPr>
            </w:pPr>
          </w:p>
          <w:p w:rsidR="00226B2A" w:rsidRPr="007361FF" w:rsidRDefault="00226B2A" w:rsidP="007361FF">
            <w:pPr>
              <w:spacing w:after="0"/>
              <w:jc w:val="center"/>
              <w:rPr>
                <w:sz w:val="20"/>
                <w:szCs w:val="20"/>
              </w:rPr>
            </w:pPr>
          </w:p>
        </w:tc>
        <w:tc>
          <w:tcPr>
            <w:tcW w:w="1733" w:type="dxa"/>
            <w:vAlign w:val="center"/>
          </w:tcPr>
          <w:p w:rsidR="007361FF" w:rsidRDefault="007361FF" w:rsidP="007361FF">
            <w:pPr>
              <w:spacing w:after="0"/>
              <w:jc w:val="center"/>
              <w:rPr>
                <w:sz w:val="20"/>
                <w:szCs w:val="20"/>
              </w:rPr>
            </w:pPr>
            <w:r w:rsidRPr="007361FF">
              <w:rPr>
                <w:sz w:val="20"/>
                <w:szCs w:val="20"/>
              </w:rPr>
              <w:t>Algebra 2 – B1</w:t>
            </w:r>
          </w:p>
          <w:p w:rsidR="00226B2A" w:rsidRPr="007361FF" w:rsidRDefault="00226B2A" w:rsidP="007361FF">
            <w:pPr>
              <w:spacing w:after="0"/>
              <w:jc w:val="center"/>
              <w:rPr>
                <w:sz w:val="20"/>
                <w:szCs w:val="20"/>
              </w:rPr>
            </w:pPr>
          </w:p>
        </w:tc>
        <w:tc>
          <w:tcPr>
            <w:tcW w:w="1733" w:type="dxa"/>
            <w:vAlign w:val="center"/>
          </w:tcPr>
          <w:p w:rsidR="007361FF" w:rsidRDefault="007361FF" w:rsidP="007361FF">
            <w:pPr>
              <w:spacing w:after="0"/>
              <w:jc w:val="center"/>
              <w:rPr>
                <w:sz w:val="20"/>
                <w:szCs w:val="20"/>
              </w:rPr>
            </w:pPr>
            <w:r w:rsidRPr="007361FF">
              <w:rPr>
                <w:sz w:val="20"/>
                <w:szCs w:val="20"/>
              </w:rPr>
              <w:t>Algebra 1 – T.4</w:t>
            </w:r>
          </w:p>
          <w:p w:rsidR="00226B2A" w:rsidRPr="007361FF" w:rsidRDefault="00226B2A" w:rsidP="007361FF">
            <w:pPr>
              <w:spacing w:after="0"/>
              <w:jc w:val="center"/>
              <w:rPr>
                <w:sz w:val="20"/>
                <w:szCs w:val="20"/>
              </w:rPr>
            </w:pPr>
          </w:p>
        </w:tc>
        <w:tc>
          <w:tcPr>
            <w:tcW w:w="1733" w:type="dxa"/>
            <w:vAlign w:val="center"/>
          </w:tcPr>
          <w:p w:rsidR="007361FF" w:rsidRDefault="007361FF" w:rsidP="007361FF">
            <w:pPr>
              <w:spacing w:after="0"/>
              <w:jc w:val="center"/>
              <w:rPr>
                <w:sz w:val="20"/>
                <w:szCs w:val="20"/>
              </w:rPr>
            </w:pPr>
            <w:r w:rsidRPr="007361FF">
              <w:rPr>
                <w:sz w:val="20"/>
                <w:szCs w:val="20"/>
              </w:rPr>
              <w:t>Algebra 1 –  K.14</w:t>
            </w:r>
          </w:p>
          <w:p w:rsidR="00226B2A" w:rsidRPr="007361FF" w:rsidRDefault="00226B2A" w:rsidP="007361FF">
            <w:pPr>
              <w:spacing w:after="0"/>
              <w:jc w:val="center"/>
              <w:rPr>
                <w:sz w:val="20"/>
                <w:szCs w:val="20"/>
              </w:rPr>
            </w:pPr>
          </w:p>
        </w:tc>
        <w:tc>
          <w:tcPr>
            <w:tcW w:w="2426" w:type="dxa"/>
            <w:tcBorders>
              <w:right w:val="single" w:sz="2" w:space="0" w:color="000000"/>
            </w:tcBorders>
            <w:vAlign w:val="center"/>
          </w:tcPr>
          <w:p w:rsidR="007361FF" w:rsidRDefault="007361FF" w:rsidP="007361FF">
            <w:pPr>
              <w:pStyle w:val="NormalWeb"/>
              <w:spacing w:before="0" w:beforeAutospacing="0" w:after="0" w:afterAutospacing="0"/>
              <w:jc w:val="center"/>
              <w:rPr>
                <w:rFonts w:asciiTheme="minorHAnsi" w:hAnsiTheme="minorHAnsi"/>
                <w:sz w:val="20"/>
                <w:szCs w:val="20"/>
              </w:rPr>
            </w:pPr>
            <w:r w:rsidRPr="007361FF">
              <w:rPr>
                <w:rFonts w:asciiTheme="minorHAnsi" w:hAnsiTheme="minorHAnsi"/>
                <w:sz w:val="20"/>
                <w:szCs w:val="20"/>
              </w:rPr>
              <w:t>Algebra 1 – K.15</w:t>
            </w:r>
          </w:p>
          <w:p w:rsidR="00226B2A" w:rsidRPr="007361FF" w:rsidRDefault="00226B2A" w:rsidP="007361FF">
            <w:pPr>
              <w:pStyle w:val="NormalWeb"/>
              <w:spacing w:before="0" w:beforeAutospacing="0" w:after="0" w:afterAutospacing="0"/>
              <w:jc w:val="center"/>
              <w:rPr>
                <w:rFonts w:asciiTheme="minorHAnsi" w:hAnsiTheme="minorHAnsi"/>
                <w:sz w:val="20"/>
                <w:szCs w:val="20"/>
              </w:rPr>
            </w:pPr>
          </w:p>
        </w:tc>
      </w:tr>
      <w:tr w:rsidR="007361FF" w:rsidRPr="00654B55" w:rsidTr="00226B2A">
        <w:trPr>
          <w:trHeight w:val="420"/>
        </w:trPr>
        <w:tc>
          <w:tcPr>
            <w:tcW w:w="1198" w:type="dxa"/>
            <w:tcBorders>
              <w:left w:val="single" w:sz="2" w:space="0" w:color="000000"/>
              <w:right w:val="single" w:sz="2" w:space="0" w:color="000000"/>
            </w:tcBorders>
            <w:tcMar>
              <w:top w:w="0" w:type="dxa"/>
              <w:left w:w="120" w:type="dxa"/>
              <w:bottom w:w="0" w:type="dxa"/>
              <w:right w:w="120" w:type="dxa"/>
            </w:tcMar>
            <w:vAlign w:val="center"/>
            <w:hideMark/>
          </w:tcPr>
          <w:p w:rsidR="007361FF" w:rsidRPr="00154A66" w:rsidRDefault="00226B2A" w:rsidP="002A1A75">
            <w:pPr>
              <w:pStyle w:val="NormalWeb"/>
              <w:spacing w:before="0" w:beforeAutospacing="0" w:after="0" w:afterAutospacing="0"/>
              <w:jc w:val="center"/>
              <w:rPr>
                <w:rFonts w:asciiTheme="minorHAnsi" w:hAnsiTheme="minorHAnsi"/>
                <w:b/>
                <w:sz w:val="22"/>
                <w:szCs w:val="22"/>
              </w:rPr>
            </w:pPr>
            <w:r>
              <w:rPr>
                <w:rFonts w:asciiTheme="minorHAnsi" w:hAnsiTheme="minorHAnsi"/>
                <w:b/>
                <w:color w:val="000000"/>
                <w:sz w:val="22"/>
                <w:szCs w:val="22"/>
              </w:rPr>
              <w:t>Target</w:t>
            </w:r>
            <w:r w:rsidRPr="00154A66">
              <w:rPr>
                <w:rFonts w:asciiTheme="minorHAnsi" w:hAnsiTheme="minorHAnsi"/>
                <w:b/>
                <w:color w:val="000000"/>
                <w:sz w:val="22"/>
                <w:szCs w:val="22"/>
              </w:rPr>
              <w:t xml:space="preserve"> </w:t>
            </w:r>
            <w:r w:rsidR="002A1A75">
              <w:rPr>
                <w:rFonts w:asciiTheme="minorHAnsi" w:hAnsiTheme="minorHAnsi"/>
                <w:b/>
                <w:color w:val="000000"/>
                <w:sz w:val="22"/>
                <w:szCs w:val="22"/>
              </w:rPr>
              <w:t>3</w:t>
            </w:r>
          </w:p>
        </w:tc>
        <w:tc>
          <w:tcPr>
            <w:tcW w:w="1614" w:type="dxa"/>
            <w:tcBorders>
              <w:left w:val="single" w:sz="2" w:space="0" w:color="000000"/>
            </w:tcBorders>
            <w:tcMar>
              <w:top w:w="0" w:type="dxa"/>
              <w:left w:w="120" w:type="dxa"/>
              <w:bottom w:w="0" w:type="dxa"/>
              <w:right w:w="120" w:type="dxa"/>
            </w:tcMar>
            <w:vAlign w:val="center"/>
          </w:tcPr>
          <w:p w:rsidR="007361FF" w:rsidRDefault="007361FF" w:rsidP="007361FF">
            <w:pPr>
              <w:spacing w:after="0"/>
              <w:jc w:val="center"/>
              <w:rPr>
                <w:sz w:val="20"/>
                <w:szCs w:val="20"/>
              </w:rPr>
            </w:pPr>
            <w:r w:rsidRPr="007361FF">
              <w:rPr>
                <w:sz w:val="20"/>
                <w:szCs w:val="20"/>
              </w:rPr>
              <w:t>Algebra 2 –  B.3</w:t>
            </w:r>
          </w:p>
          <w:p w:rsidR="00226B2A" w:rsidRDefault="00226B2A" w:rsidP="007361FF">
            <w:pPr>
              <w:spacing w:after="0"/>
              <w:jc w:val="center"/>
              <w:rPr>
                <w:sz w:val="20"/>
                <w:szCs w:val="20"/>
              </w:rPr>
            </w:pPr>
          </w:p>
          <w:p w:rsidR="00226B2A" w:rsidRPr="007361FF" w:rsidRDefault="00226B2A" w:rsidP="007361FF">
            <w:pPr>
              <w:spacing w:after="0"/>
              <w:jc w:val="center"/>
              <w:rPr>
                <w:sz w:val="20"/>
                <w:szCs w:val="20"/>
              </w:rPr>
            </w:pPr>
          </w:p>
        </w:tc>
        <w:tc>
          <w:tcPr>
            <w:tcW w:w="1733" w:type="dxa"/>
            <w:vAlign w:val="center"/>
          </w:tcPr>
          <w:p w:rsidR="007361FF" w:rsidRDefault="007361FF" w:rsidP="007361FF">
            <w:pPr>
              <w:spacing w:after="0"/>
              <w:jc w:val="center"/>
              <w:rPr>
                <w:sz w:val="20"/>
                <w:szCs w:val="20"/>
              </w:rPr>
            </w:pPr>
            <w:r w:rsidRPr="007361FF">
              <w:rPr>
                <w:sz w:val="20"/>
                <w:szCs w:val="20"/>
              </w:rPr>
              <w:t>Algebra 2 –  B.4</w:t>
            </w:r>
          </w:p>
          <w:p w:rsidR="00226B2A" w:rsidRPr="007361FF" w:rsidRDefault="00226B2A" w:rsidP="007361FF">
            <w:pPr>
              <w:spacing w:after="0"/>
              <w:jc w:val="center"/>
              <w:rPr>
                <w:sz w:val="20"/>
                <w:szCs w:val="20"/>
              </w:rPr>
            </w:pPr>
          </w:p>
        </w:tc>
        <w:tc>
          <w:tcPr>
            <w:tcW w:w="1733" w:type="dxa"/>
            <w:vAlign w:val="center"/>
          </w:tcPr>
          <w:p w:rsidR="007361FF" w:rsidRDefault="007361FF" w:rsidP="007361FF">
            <w:pPr>
              <w:spacing w:after="0"/>
              <w:jc w:val="center"/>
              <w:rPr>
                <w:sz w:val="20"/>
                <w:szCs w:val="20"/>
              </w:rPr>
            </w:pPr>
            <w:r w:rsidRPr="007361FF">
              <w:rPr>
                <w:sz w:val="20"/>
                <w:szCs w:val="20"/>
              </w:rPr>
              <w:t>Algebra 2 –  C.7</w:t>
            </w:r>
          </w:p>
          <w:p w:rsidR="00226B2A" w:rsidRPr="007361FF" w:rsidRDefault="00226B2A" w:rsidP="007361FF">
            <w:pPr>
              <w:spacing w:after="0"/>
              <w:jc w:val="center"/>
              <w:rPr>
                <w:sz w:val="20"/>
                <w:szCs w:val="20"/>
              </w:rPr>
            </w:pPr>
          </w:p>
        </w:tc>
        <w:tc>
          <w:tcPr>
            <w:tcW w:w="1733" w:type="dxa"/>
            <w:vAlign w:val="center"/>
          </w:tcPr>
          <w:p w:rsidR="007361FF" w:rsidRDefault="007361FF" w:rsidP="007361FF">
            <w:pPr>
              <w:pStyle w:val="NormalWeb"/>
              <w:spacing w:before="0" w:beforeAutospacing="0" w:after="0" w:afterAutospacing="0"/>
              <w:jc w:val="center"/>
              <w:rPr>
                <w:rFonts w:asciiTheme="minorHAnsi" w:hAnsiTheme="minorHAnsi"/>
                <w:sz w:val="20"/>
                <w:szCs w:val="20"/>
              </w:rPr>
            </w:pPr>
            <w:r w:rsidRPr="007361FF">
              <w:rPr>
                <w:rFonts w:asciiTheme="minorHAnsi" w:hAnsiTheme="minorHAnsi"/>
                <w:sz w:val="20"/>
                <w:szCs w:val="20"/>
              </w:rPr>
              <w:t>Algebra 2 –  C.8</w:t>
            </w:r>
          </w:p>
          <w:p w:rsidR="00226B2A" w:rsidRPr="007361FF" w:rsidRDefault="00226B2A" w:rsidP="007361FF">
            <w:pPr>
              <w:pStyle w:val="NormalWeb"/>
              <w:spacing w:before="0" w:beforeAutospacing="0" w:after="0" w:afterAutospacing="0"/>
              <w:jc w:val="center"/>
              <w:rPr>
                <w:rFonts w:asciiTheme="minorHAnsi" w:hAnsiTheme="minorHAnsi"/>
                <w:sz w:val="20"/>
                <w:szCs w:val="20"/>
              </w:rPr>
            </w:pPr>
          </w:p>
        </w:tc>
        <w:tc>
          <w:tcPr>
            <w:tcW w:w="2426" w:type="dxa"/>
            <w:tcBorders>
              <w:right w:val="single" w:sz="2" w:space="0" w:color="000000"/>
            </w:tcBorders>
            <w:vAlign w:val="center"/>
          </w:tcPr>
          <w:p w:rsidR="007361FF" w:rsidRPr="007361FF" w:rsidRDefault="007361FF" w:rsidP="007361FF">
            <w:pPr>
              <w:pStyle w:val="NormalWeb"/>
              <w:spacing w:before="0" w:beforeAutospacing="0" w:after="0" w:afterAutospacing="0"/>
              <w:jc w:val="center"/>
              <w:rPr>
                <w:rFonts w:asciiTheme="minorHAnsi" w:hAnsiTheme="minorHAnsi"/>
                <w:sz w:val="20"/>
                <w:szCs w:val="20"/>
              </w:rPr>
            </w:pPr>
          </w:p>
        </w:tc>
      </w:tr>
      <w:tr w:rsidR="007361FF" w:rsidRPr="00654B55" w:rsidTr="00226B2A">
        <w:trPr>
          <w:trHeight w:val="420"/>
        </w:trPr>
        <w:tc>
          <w:tcPr>
            <w:tcW w:w="1198" w:type="dxa"/>
            <w:tcBorders>
              <w:left w:val="single" w:sz="2" w:space="0" w:color="000000"/>
              <w:right w:val="single" w:sz="2" w:space="0" w:color="000000"/>
            </w:tcBorders>
            <w:tcMar>
              <w:top w:w="0" w:type="dxa"/>
              <w:left w:w="120" w:type="dxa"/>
              <w:bottom w:w="0" w:type="dxa"/>
              <w:right w:w="120" w:type="dxa"/>
            </w:tcMar>
            <w:vAlign w:val="center"/>
            <w:hideMark/>
          </w:tcPr>
          <w:p w:rsidR="007361FF" w:rsidRPr="00154A66" w:rsidRDefault="00226B2A" w:rsidP="002A1A75">
            <w:pPr>
              <w:pStyle w:val="NormalWeb"/>
              <w:spacing w:before="0" w:beforeAutospacing="0" w:after="0" w:afterAutospacing="0"/>
              <w:jc w:val="center"/>
              <w:rPr>
                <w:rFonts w:asciiTheme="minorHAnsi" w:hAnsiTheme="minorHAnsi"/>
                <w:b/>
                <w:sz w:val="22"/>
                <w:szCs w:val="22"/>
              </w:rPr>
            </w:pPr>
            <w:r>
              <w:rPr>
                <w:rFonts w:asciiTheme="minorHAnsi" w:hAnsiTheme="minorHAnsi"/>
                <w:b/>
                <w:color w:val="000000"/>
                <w:sz w:val="22"/>
                <w:szCs w:val="22"/>
              </w:rPr>
              <w:t>Target</w:t>
            </w:r>
            <w:r w:rsidRPr="00154A66">
              <w:rPr>
                <w:rFonts w:asciiTheme="minorHAnsi" w:hAnsiTheme="minorHAnsi"/>
                <w:b/>
                <w:color w:val="000000"/>
                <w:sz w:val="22"/>
                <w:szCs w:val="22"/>
              </w:rPr>
              <w:t xml:space="preserve"> </w:t>
            </w:r>
            <w:r w:rsidR="002A1A75">
              <w:rPr>
                <w:rFonts w:asciiTheme="minorHAnsi" w:hAnsiTheme="minorHAnsi"/>
                <w:b/>
                <w:color w:val="000000"/>
                <w:sz w:val="22"/>
                <w:szCs w:val="22"/>
              </w:rPr>
              <w:t>4</w:t>
            </w:r>
          </w:p>
        </w:tc>
        <w:tc>
          <w:tcPr>
            <w:tcW w:w="1614" w:type="dxa"/>
            <w:tcBorders>
              <w:left w:val="single" w:sz="2" w:space="0" w:color="000000"/>
            </w:tcBorders>
            <w:tcMar>
              <w:top w:w="0" w:type="dxa"/>
              <w:left w:w="120" w:type="dxa"/>
              <w:bottom w:w="0" w:type="dxa"/>
              <w:right w:w="120" w:type="dxa"/>
            </w:tcMar>
            <w:vAlign w:val="center"/>
          </w:tcPr>
          <w:p w:rsidR="007361FF" w:rsidRDefault="0066694E" w:rsidP="00226B2A">
            <w:pPr>
              <w:spacing w:after="0" w:line="240" w:lineRule="auto"/>
              <w:jc w:val="center"/>
              <w:rPr>
                <w:sz w:val="20"/>
                <w:szCs w:val="20"/>
              </w:rPr>
            </w:pPr>
            <w:r w:rsidRPr="0066694E">
              <w:rPr>
                <w:sz w:val="20"/>
                <w:szCs w:val="20"/>
              </w:rPr>
              <w:t>Algebra 1 – DD.</w:t>
            </w:r>
            <w:r w:rsidR="00226B2A">
              <w:rPr>
                <w:sz w:val="20"/>
                <w:szCs w:val="20"/>
              </w:rPr>
              <w:t>2</w:t>
            </w:r>
          </w:p>
          <w:p w:rsidR="00226B2A" w:rsidRDefault="00226B2A" w:rsidP="00226B2A">
            <w:pPr>
              <w:spacing w:after="0" w:line="240" w:lineRule="auto"/>
              <w:jc w:val="center"/>
              <w:rPr>
                <w:sz w:val="20"/>
                <w:szCs w:val="20"/>
              </w:rPr>
            </w:pPr>
          </w:p>
          <w:p w:rsidR="00226B2A" w:rsidRPr="0066694E" w:rsidRDefault="00226B2A" w:rsidP="00226B2A">
            <w:pPr>
              <w:spacing w:after="0" w:line="240" w:lineRule="auto"/>
              <w:jc w:val="center"/>
              <w:rPr>
                <w:sz w:val="20"/>
                <w:szCs w:val="20"/>
              </w:rPr>
            </w:pPr>
          </w:p>
        </w:tc>
        <w:tc>
          <w:tcPr>
            <w:tcW w:w="1733" w:type="dxa"/>
            <w:vAlign w:val="center"/>
          </w:tcPr>
          <w:p w:rsidR="007361FF" w:rsidRDefault="0066694E" w:rsidP="00226B2A">
            <w:pPr>
              <w:spacing w:after="0" w:line="240" w:lineRule="auto"/>
              <w:jc w:val="center"/>
              <w:rPr>
                <w:sz w:val="20"/>
                <w:szCs w:val="20"/>
              </w:rPr>
            </w:pPr>
            <w:r w:rsidRPr="0066694E">
              <w:rPr>
                <w:sz w:val="20"/>
                <w:szCs w:val="20"/>
              </w:rPr>
              <w:t>Algebra 1- DD.</w:t>
            </w:r>
            <w:r w:rsidR="00226B2A">
              <w:rPr>
                <w:sz w:val="20"/>
                <w:szCs w:val="20"/>
              </w:rPr>
              <w:t>5</w:t>
            </w:r>
          </w:p>
          <w:p w:rsidR="00226B2A" w:rsidRPr="0066694E" w:rsidRDefault="00226B2A" w:rsidP="00226B2A">
            <w:pPr>
              <w:spacing w:after="0" w:line="240" w:lineRule="auto"/>
              <w:jc w:val="center"/>
              <w:rPr>
                <w:sz w:val="20"/>
                <w:szCs w:val="20"/>
              </w:rPr>
            </w:pPr>
          </w:p>
        </w:tc>
        <w:tc>
          <w:tcPr>
            <w:tcW w:w="1733" w:type="dxa"/>
            <w:vAlign w:val="center"/>
          </w:tcPr>
          <w:p w:rsidR="007361FF" w:rsidRDefault="0066694E" w:rsidP="0066694E">
            <w:pPr>
              <w:pStyle w:val="NormalWeb"/>
              <w:spacing w:before="0" w:beforeAutospacing="0" w:after="0" w:afterAutospacing="0"/>
              <w:jc w:val="center"/>
              <w:rPr>
                <w:rFonts w:asciiTheme="minorHAnsi" w:hAnsiTheme="minorHAnsi"/>
                <w:sz w:val="20"/>
                <w:szCs w:val="20"/>
              </w:rPr>
            </w:pPr>
            <w:r w:rsidRPr="0066694E">
              <w:rPr>
                <w:rFonts w:asciiTheme="minorHAnsi" w:hAnsiTheme="minorHAnsi"/>
                <w:sz w:val="20"/>
                <w:szCs w:val="20"/>
              </w:rPr>
              <w:t>Algebra 2 –  C.9</w:t>
            </w:r>
          </w:p>
          <w:p w:rsidR="00226B2A" w:rsidRPr="0066694E" w:rsidRDefault="00226B2A" w:rsidP="0066694E">
            <w:pPr>
              <w:pStyle w:val="NormalWeb"/>
              <w:spacing w:before="0" w:beforeAutospacing="0" w:after="0" w:afterAutospacing="0"/>
              <w:jc w:val="center"/>
              <w:rPr>
                <w:rFonts w:asciiTheme="minorHAnsi" w:hAnsiTheme="minorHAnsi"/>
                <w:sz w:val="20"/>
                <w:szCs w:val="20"/>
              </w:rPr>
            </w:pPr>
          </w:p>
        </w:tc>
        <w:tc>
          <w:tcPr>
            <w:tcW w:w="1733" w:type="dxa"/>
            <w:vAlign w:val="center"/>
          </w:tcPr>
          <w:p w:rsidR="007361FF" w:rsidRPr="0066694E" w:rsidRDefault="007361FF" w:rsidP="0066694E">
            <w:pPr>
              <w:pStyle w:val="NormalWeb"/>
              <w:spacing w:before="0" w:beforeAutospacing="0" w:after="0" w:afterAutospacing="0"/>
              <w:jc w:val="center"/>
              <w:rPr>
                <w:rFonts w:asciiTheme="minorHAnsi" w:hAnsiTheme="minorHAnsi"/>
                <w:sz w:val="20"/>
                <w:szCs w:val="20"/>
              </w:rPr>
            </w:pPr>
          </w:p>
        </w:tc>
        <w:tc>
          <w:tcPr>
            <w:tcW w:w="2426" w:type="dxa"/>
            <w:tcBorders>
              <w:right w:val="single" w:sz="2" w:space="0" w:color="000000"/>
            </w:tcBorders>
            <w:vAlign w:val="center"/>
          </w:tcPr>
          <w:p w:rsidR="007361FF" w:rsidRPr="0066694E" w:rsidRDefault="007361FF" w:rsidP="0066694E">
            <w:pPr>
              <w:pStyle w:val="NormalWeb"/>
              <w:spacing w:before="0" w:beforeAutospacing="0" w:after="0" w:afterAutospacing="0"/>
              <w:jc w:val="center"/>
              <w:rPr>
                <w:rFonts w:asciiTheme="minorHAnsi" w:hAnsiTheme="minorHAnsi"/>
                <w:sz w:val="20"/>
                <w:szCs w:val="20"/>
              </w:rPr>
            </w:pPr>
          </w:p>
        </w:tc>
      </w:tr>
      <w:tr w:rsidR="007361FF" w:rsidRPr="00654B55" w:rsidTr="00226B2A">
        <w:trPr>
          <w:trHeight w:val="420"/>
        </w:trPr>
        <w:tc>
          <w:tcPr>
            <w:tcW w:w="1198" w:type="dxa"/>
            <w:tcBorders>
              <w:left w:val="single" w:sz="2" w:space="0" w:color="000000"/>
              <w:right w:val="single" w:sz="2" w:space="0" w:color="000000"/>
            </w:tcBorders>
            <w:tcMar>
              <w:top w:w="0" w:type="dxa"/>
              <w:left w:w="120" w:type="dxa"/>
              <w:bottom w:w="0" w:type="dxa"/>
              <w:right w:w="120" w:type="dxa"/>
            </w:tcMar>
            <w:vAlign w:val="center"/>
            <w:hideMark/>
          </w:tcPr>
          <w:p w:rsidR="007361FF" w:rsidRPr="00154A66" w:rsidRDefault="00226B2A" w:rsidP="002A1A75">
            <w:pPr>
              <w:pStyle w:val="NormalWeb"/>
              <w:spacing w:before="0" w:beforeAutospacing="0" w:after="0" w:afterAutospacing="0"/>
              <w:jc w:val="center"/>
              <w:rPr>
                <w:rFonts w:asciiTheme="minorHAnsi" w:hAnsiTheme="minorHAnsi"/>
                <w:b/>
                <w:sz w:val="22"/>
                <w:szCs w:val="22"/>
              </w:rPr>
            </w:pPr>
            <w:r>
              <w:rPr>
                <w:rFonts w:asciiTheme="minorHAnsi" w:hAnsiTheme="minorHAnsi"/>
                <w:b/>
                <w:color w:val="000000"/>
                <w:sz w:val="22"/>
                <w:szCs w:val="22"/>
              </w:rPr>
              <w:t>Target</w:t>
            </w:r>
            <w:r w:rsidRPr="00154A66">
              <w:rPr>
                <w:rFonts w:asciiTheme="minorHAnsi" w:hAnsiTheme="minorHAnsi"/>
                <w:b/>
                <w:color w:val="000000"/>
                <w:sz w:val="22"/>
                <w:szCs w:val="22"/>
              </w:rPr>
              <w:t xml:space="preserve"> </w:t>
            </w:r>
            <w:r w:rsidR="002A1A75">
              <w:rPr>
                <w:rFonts w:asciiTheme="minorHAnsi" w:hAnsiTheme="minorHAnsi"/>
                <w:b/>
                <w:color w:val="000000"/>
                <w:sz w:val="22"/>
                <w:szCs w:val="22"/>
              </w:rPr>
              <w:t>5</w:t>
            </w:r>
          </w:p>
        </w:tc>
        <w:tc>
          <w:tcPr>
            <w:tcW w:w="1614" w:type="dxa"/>
            <w:tcBorders>
              <w:left w:val="single" w:sz="2" w:space="0" w:color="000000"/>
            </w:tcBorders>
            <w:tcMar>
              <w:top w:w="0" w:type="dxa"/>
              <w:left w:w="120" w:type="dxa"/>
              <w:bottom w:w="0" w:type="dxa"/>
              <w:right w:w="120" w:type="dxa"/>
            </w:tcMar>
            <w:vAlign w:val="center"/>
          </w:tcPr>
          <w:p w:rsidR="007361FF" w:rsidRDefault="0066694E" w:rsidP="0066694E">
            <w:pPr>
              <w:spacing w:after="0"/>
              <w:jc w:val="center"/>
              <w:rPr>
                <w:sz w:val="20"/>
                <w:szCs w:val="20"/>
              </w:rPr>
            </w:pPr>
            <w:r w:rsidRPr="0066694E">
              <w:rPr>
                <w:sz w:val="20"/>
                <w:szCs w:val="20"/>
              </w:rPr>
              <w:t>Algebra 2 – P.1</w:t>
            </w:r>
          </w:p>
          <w:p w:rsidR="00226B2A" w:rsidRDefault="00226B2A" w:rsidP="0066694E">
            <w:pPr>
              <w:spacing w:after="0"/>
              <w:jc w:val="center"/>
              <w:rPr>
                <w:sz w:val="20"/>
                <w:szCs w:val="20"/>
              </w:rPr>
            </w:pPr>
          </w:p>
          <w:p w:rsidR="00226B2A" w:rsidRPr="0066694E" w:rsidRDefault="00226B2A" w:rsidP="0066694E">
            <w:pPr>
              <w:spacing w:after="0"/>
              <w:jc w:val="center"/>
              <w:rPr>
                <w:sz w:val="20"/>
                <w:szCs w:val="20"/>
              </w:rPr>
            </w:pPr>
          </w:p>
        </w:tc>
        <w:tc>
          <w:tcPr>
            <w:tcW w:w="1733" w:type="dxa"/>
            <w:vAlign w:val="center"/>
          </w:tcPr>
          <w:p w:rsidR="007361FF" w:rsidRDefault="0066694E" w:rsidP="0066694E">
            <w:pPr>
              <w:spacing w:after="0"/>
              <w:jc w:val="center"/>
              <w:rPr>
                <w:sz w:val="20"/>
                <w:szCs w:val="20"/>
              </w:rPr>
            </w:pPr>
            <w:r w:rsidRPr="0066694E">
              <w:rPr>
                <w:sz w:val="20"/>
                <w:szCs w:val="20"/>
              </w:rPr>
              <w:t>Algebra 2 – P.2</w:t>
            </w:r>
          </w:p>
          <w:p w:rsidR="00226B2A" w:rsidRPr="0066694E" w:rsidRDefault="00226B2A" w:rsidP="0066694E">
            <w:pPr>
              <w:spacing w:after="0"/>
              <w:jc w:val="center"/>
              <w:rPr>
                <w:sz w:val="20"/>
                <w:szCs w:val="20"/>
              </w:rPr>
            </w:pPr>
            <w:bookmarkStart w:id="0" w:name="_GoBack"/>
            <w:bookmarkEnd w:id="0"/>
          </w:p>
        </w:tc>
        <w:tc>
          <w:tcPr>
            <w:tcW w:w="1733" w:type="dxa"/>
            <w:vAlign w:val="center"/>
          </w:tcPr>
          <w:p w:rsidR="007361FF" w:rsidRDefault="0066694E" w:rsidP="0066694E">
            <w:pPr>
              <w:pStyle w:val="NormalWeb"/>
              <w:spacing w:before="0" w:beforeAutospacing="0" w:after="0" w:afterAutospacing="0"/>
              <w:jc w:val="center"/>
              <w:rPr>
                <w:rFonts w:asciiTheme="minorHAnsi" w:hAnsiTheme="minorHAnsi"/>
                <w:sz w:val="20"/>
                <w:szCs w:val="20"/>
              </w:rPr>
            </w:pPr>
            <w:r w:rsidRPr="0066694E">
              <w:rPr>
                <w:rFonts w:asciiTheme="minorHAnsi" w:hAnsiTheme="minorHAnsi"/>
                <w:sz w:val="20"/>
                <w:szCs w:val="20"/>
              </w:rPr>
              <w:t>Algebra 2 – P.3</w:t>
            </w:r>
          </w:p>
          <w:p w:rsidR="00226B2A" w:rsidRPr="0066694E" w:rsidRDefault="00226B2A" w:rsidP="0066694E">
            <w:pPr>
              <w:pStyle w:val="NormalWeb"/>
              <w:spacing w:before="0" w:beforeAutospacing="0" w:after="0" w:afterAutospacing="0"/>
              <w:jc w:val="center"/>
              <w:rPr>
                <w:rFonts w:asciiTheme="minorHAnsi" w:hAnsiTheme="minorHAnsi"/>
                <w:sz w:val="20"/>
                <w:szCs w:val="20"/>
              </w:rPr>
            </w:pPr>
          </w:p>
        </w:tc>
        <w:tc>
          <w:tcPr>
            <w:tcW w:w="1733" w:type="dxa"/>
            <w:vAlign w:val="center"/>
          </w:tcPr>
          <w:p w:rsidR="007361FF" w:rsidRDefault="00226B2A" w:rsidP="0066694E">
            <w:pPr>
              <w:pStyle w:val="NormalWeb"/>
              <w:spacing w:before="0" w:beforeAutospacing="0" w:after="0" w:afterAutospacing="0"/>
              <w:jc w:val="center"/>
              <w:rPr>
                <w:rFonts w:asciiTheme="minorHAnsi" w:hAnsiTheme="minorHAnsi"/>
                <w:sz w:val="20"/>
                <w:szCs w:val="20"/>
              </w:rPr>
            </w:pPr>
            <w:r>
              <w:rPr>
                <w:rFonts w:asciiTheme="minorHAnsi" w:hAnsiTheme="minorHAnsi"/>
                <w:sz w:val="20"/>
                <w:szCs w:val="20"/>
              </w:rPr>
              <w:t>Algebra 2 – P.6</w:t>
            </w:r>
          </w:p>
          <w:p w:rsidR="00226B2A" w:rsidRPr="0066694E" w:rsidRDefault="00226B2A" w:rsidP="0066694E">
            <w:pPr>
              <w:pStyle w:val="NormalWeb"/>
              <w:spacing w:before="0" w:beforeAutospacing="0" w:after="0" w:afterAutospacing="0"/>
              <w:jc w:val="center"/>
              <w:rPr>
                <w:rFonts w:asciiTheme="minorHAnsi" w:hAnsiTheme="minorHAnsi"/>
                <w:sz w:val="20"/>
                <w:szCs w:val="20"/>
              </w:rPr>
            </w:pPr>
          </w:p>
        </w:tc>
        <w:tc>
          <w:tcPr>
            <w:tcW w:w="2426" w:type="dxa"/>
            <w:tcBorders>
              <w:right w:val="single" w:sz="2" w:space="0" w:color="000000"/>
            </w:tcBorders>
            <w:vAlign w:val="center"/>
          </w:tcPr>
          <w:p w:rsidR="007361FF" w:rsidRPr="0066694E" w:rsidRDefault="007361FF" w:rsidP="0066694E">
            <w:pPr>
              <w:pStyle w:val="NormalWeb"/>
              <w:spacing w:before="0" w:beforeAutospacing="0" w:after="0" w:afterAutospacing="0"/>
              <w:jc w:val="center"/>
              <w:rPr>
                <w:rFonts w:asciiTheme="minorHAnsi" w:hAnsiTheme="minorHAnsi"/>
                <w:sz w:val="20"/>
                <w:szCs w:val="20"/>
              </w:rPr>
            </w:pPr>
          </w:p>
        </w:tc>
      </w:tr>
      <w:tr w:rsidR="00226B2A" w:rsidRPr="00654B55" w:rsidTr="00296EC2">
        <w:trPr>
          <w:trHeight w:val="420"/>
        </w:trPr>
        <w:tc>
          <w:tcPr>
            <w:tcW w:w="1198" w:type="dxa"/>
            <w:tcBorders>
              <w:left w:val="single" w:sz="2" w:space="0" w:color="000000"/>
              <w:right w:val="single" w:sz="2" w:space="0" w:color="000000"/>
            </w:tcBorders>
            <w:tcMar>
              <w:top w:w="0" w:type="dxa"/>
              <w:left w:w="120" w:type="dxa"/>
              <w:bottom w:w="0" w:type="dxa"/>
              <w:right w:w="120" w:type="dxa"/>
            </w:tcMar>
            <w:vAlign w:val="center"/>
          </w:tcPr>
          <w:p w:rsidR="00226B2A" w:rsidRPr="00154A66" w:rsidRDefault="00226B2A" w:rsidP="007361FF">
            <w:pPr>
              <w:pStyle w:val="NormalWeb"/>
              <w:spacing w:before="0" w:beforeAutospacing="0" w:after="0" w:afterAutospacing="0"/>
              <w:jc w:val="center"/>
              <w:rPr>
                <w:rFonts w:asciiTheme="minorHAnsi" w:hAnsiTheme="minorHAnsi"/>
                <w:b/>
                <w:color w:val="000000"/>
                <w:sz w:val="22"/>
                <w:szCs w:val="22"/>
              </w:rPr>
            </w:pPr>
            <w:r>
              <w:rPr>
                <w:rFonts w:asciiTheme="minorHAnsi" w:hAnsiTheme="minorHAnsi"/>
                <w:b/>
                <w:color w:val="000000"/>
                <w:sz w:val="22"/>
                <w:szCs w:val="22"/>
              </w:rPr>
              <w:t>Essential Question</w:t>
            </w:r>
          </w:p>
        </w:tc>
        <w:tc>
          <w:tcPr>
            <w:tcW w:w="9237" w:type="dxa"/>
            <w:gridSpan w:val="5"/>
            <w:tcBorders>
              <w:left w:val="single" w:sz="2" w:space="0" w:color="000000"/>
              <w:right w:val="single" w:sz="2" w:space="0" w:color="000000"/>
            </w:tcBorders>
            <w:tcMar>
              <w:top w:w="0" w:type="dxa"/>
              <w:left w:w="120" w:type="dxa"/>
              <w:bottom w:w="0" w:type="dxa"/>
              <w:right w:w="120" w:type="dxa"/>
            </w:tcMar>
            <w:vAlign w:val="center"/>
          </w:tcPr>
          <w:p w:rsidR="00226B2A" w:rsidRDefault="00226B2A" w:rsidP="0066694E">
            <w:pPr>
              <w:pStyle w:val="NormalWeb"/>
              <w:spacing w:before="0" w:beforeAutospacing="0" w:after="0" w:afterAutospacing="0"/>
              <w:jc w:val="center"/>
              <w:rPr>
                <w:rFonts w:asciiTheme="minorHAnsi" w:hAnsiTheme="minorHAnsi"/>
                <w:sz w:val="20"/>
                <w:szCs w:val="20"/>
              </w:rPr>
            </w:pPr>
            <w:r>
              <w:rPr>
                <w:rFonts w:asciiTheme="minorHAnsi" w:hAnsiTheme="minorHAnsi"/>
                <w:sz w:val="20"/>
                <w:szCs w:val="20"/>
              </w:rPr>
              <w:t>Go through the essential questions on the back of your syllabus.</w:t>
            </w:r>
          </w:p>
          <w:p w:rsidR="00226B2A" w:rsidRPr="0066694E" w:rsidRDefault="00226B2A" w:rsidP="0066694E">
            <w:pPr>
              <w:pStyle w:val="NormalWeb"/>
              <w:spacing w:before="0" w:beforeAutospacing="0" w:after="0" w:afterAutospacing="0"/>
              <w:jc w:val="center"/>
              <w:rPr>
                <w:rFonts w:asciiTheme="minorHAnsi" w:hAnsiTheme="minorHAnsi"/>
                <w:sz w:val="20"/>
                <w:szCs w:val="20"/>
              </w:rPr>
            </w:pPr>
            <w:r>
              <w:rPr>
                <w:rFonts w:asciiTheme="minorHAnsi" w:hAnsiTheme="minorHAnsi"/>
                <w:sz w:val="20"/>
                <w:szCs w:val="20"/>
              </w:rPr>
              <w:t>Make sure you know how to explain each of them in detailed form.</w:t>
            </w:r>
          </w:p>
        </w:tc>
      </w:tr>
    </w:tbl>
    <w:p w:rsidR="00654B55" w:rsidRDefault="00654B55" w:rsidP="00654B55">
      <w:pPr>
        <w:spacing w:after="160" w:line="259" w:lineRule="auto"/>
        <w:jc w:val="center"/>
        <w:rPr>
          <w:b/>
          <w:sz w:val="20"/>
        </w:rPr>
      </w:pPr>
    </w:p>
    <w:p w:rsidR="001477EC" w:rsidRPr="0094185E" w:rsidRDefault="0094185E" w:rsidP="00702908">
      <w:pPr>
        <w:pBdr>
          <w:top w:val="single" w:sz="4" w:space="1" w:color="auto"/>
          <w:bottom w:val="single" w:sz="4" w:space="1" w:color="auto"/>
        </w:pBdr>
        <w:spacing w:after="0" w:line="259" w:lineRule="auto"/>
        <w:rPr>
          <w:i/>
          <w:sz w:val="24"/>
        </w:rPr>
      </w:pPr>
      <w:r w:rsidRPr="0094185E">
        <w:rPr>
          <w:b/>
          <w:i/>
          <w:sz w:val="24"/>
        </w:rPr>
        <w:t>Verify Remediation Efforts</w:t>
      </w:r>
    </w:p>
    <w:p w:rsidR="00702908" w:rsidRDefault="00702908" w:rsidP="00702908">
      <w:pPr>
        <w:spacing w:after="0"/>
      </w:pPr>
    </w:p>
    <w:p w:rsidR="005766B8" w:rsidRPr="00ED65A2" w:rsidRDefault="005766B8" w:rsidP="00702908">
      <w:pPr>
        <w:spacing w:after="0"/>
        <w:rPr>
          <w:b/>
          <w:i/>
          <w:sz w:val="24"/>
        </w:rPr>
      </w:pPr>
      <w:r w:rsidRPr="00ED65A2">
        <w:rPr>
          <w:b/>
          <w:i/>
          <w:sz w:val="24"/>
        </w:rPr>
        <w:t xml:space="preserve">You and your parent must sign below indicating that you </w:t>
      </w:r>
      <w:r w:rsidR="00702908" w:rsidRPr="00ED65A2">
        <w:rPr>
          <w:b/>
          <w:i/>
          <w:sz w:val="24"/>
        </w:rPr>
        <w:t xml:space="preserve">are </w:t>
      </w:r>
      <w:r w:rsidRPr="00ED65A2">
        <w:rPr>
          <w:b/>
          <w:i/>
          <w:sz w:val="24"/>
        </w:rPr>
        <w:t xml:space="preserve">prepared </w:t>
      </w:r>
      <w:r w:rsidR="00702908" w:rsidRPr="00ED65A2">
        <w:rPr>
          <w:b/>
          <w:i/>
          <w:sz w:val="24"/>
        </w:rPr>
        <w:t>to sit for the test retake.</w:t>
      </w:r>
    </w:p>
    <w:p w:rsidR="00802E5F" w:rsidRPr="00702908" w:rsidRDefault="00802E5F" w:rsidP="00702908">
      <w:pPr>
        <w:spacing w:after="0"/>
      </w:pPr>
    </w:p>
    <w:p w:rsidR="00702908" w:rsidRDefault="00702908" w:rsidP="00702908">
      <w:pPr>
        <w:spacing w:after="0" w:line="240" w:lineRule="auto"/>
      </w:pPr>
    </w:p>
    <w:p w:rsidR="00702908" w:rsidRDefault="00702908" w:rsidP="00702908">
      <w:pPr>
        <w:spacing w:after="0" w:line="240" w:lineRule="auto"/>
      </w:pPr>
    </w:p>
    <w:p w:rsidR="00702908" w:rsidRDefault="00802E5F" w:rsidP="00702908">
      <w:pPr>
        <w:spacing w:after="0" w:line="240" w:lineRule="auto"/>
      </w:pPr>
      <w:r w:rsidRPr="00702908">
        <w:t>I, __________________________________</w:t>
      </w:r>
      <w:r w:rsidR="00702908">
        <w:t xml:space="preserve">_______ </w:t>
      </w:r>
      <w:r w:rsidRPr="00702908">
        <w:t xml:space="preserve">verify that I have prepared </w:t>
      </w:r>
      <w:r w:rsidR="00702908">
        <w:t xml:space="preserve">to successfully </w:t>
      </w:r>
      <w:r w:rsidR="00052D0A">
        <w:t>retake</w:t>
      </w:r>
      <w:r w:rsidRPr="00702908">
        <w:t xml:space="preserve"> the </w:t>
      </w:r>
      <w:r w:rsidR="00702908">
        <w:t xml:space="preserve">Unit 1 </w:t>
      </w:r>
    </w:p>
    <w:p w:rsidR="00702908" w:rsidRPr="00702908" w:rsidRDefault="00702908" w:rsidP="00702908">
      <w:pPr>
        <w:spacing w:after="0" w:line="240" w:lineRule="auto"/>
        <w:rPr>
          <w:i/>
          <w:sz w:val="16"/>
        </w:rPr>
      </w:pPr>
      <w:r>
        <w:rPr>
          <w:sz w:val="16"/>
        </w:rPr>
        <w:t xml:space="preserve">                                </w:t>
      </w:r>
      <w:r w:rsidR="00821FB3">
        <w:rPr>
          <w:sz w:val="16"/>
        </w:rPr>
        <w:t xml:space="preserve">            </w:t>
      </w:r>
      <w:r w:rsidRPr="00702908">
        <w:rPr>
          <w:i/>
          <w:sz w:val="18"/>
        </w:rPr>
        <w:t>(Student signature)</w:t>
      </w:r>
    </w:p>
    <w:p w:rsidR="00802E5F" w:rsidRPr="00702908" w:rsidRDefault="00702908" w:rsidP="00702908">
      <w:pPr>
        <w:spacing w:after="0" w:line="240" w:lineRule="auto"/>
      </w:pPr>
      <w:r>
        <w:t>Summative Assessment</w:t>
      </w:r>
      <w:r w:rsidR="00802E5F" w:rsidRPr="00702908">
        <w:t xml:space="preserve"> </w:t>
      </w:r>
      <w:r w:rsidR="00485B2F" w:rsidRPr="007E220E">
        <w:rPr>
          <w:b/>
          <w:color w:val="C00000"/>
          <w:u w:val="single"/>
        </w:rPr>
        <w:t>by completing</w:t>
      </w:r>
      <w:r w:rsidR="00EC6A2B" w:rsidRPr="007E220E">
        <w:rPr>
          <w:b/>
          <w:color w:val="C00000"/>
          <w:u w:val="single"/>
        </w:rPr>
        <w:t>/reviewing</w:t>
      </w:r>
      <w:r w:rsidR="00485B2F" w:rsidRPr="007E220E">
        <w:rPr>
          <w:b/>
          <w:color w:val="C00000"/>
          <w:u w:val="single"/>
        </w:rPr>
        <w:t xml:space="preserve"> all homework from the unit, all of the activities outlined on this form, and any other work I feel will support this effort</w:t>
      </w:r>
      <w:r>
        <w:t xml:space="preserve">, and I understand that the score of the second attempt will replace the first even if the new score is lower than the </w:t>
      </w:r>
      <w:r w:rsidR="00485B2F">
        <w:t>first</w:t>
      </w:r>
      <w:r w:rsidR="00802E5F" w:rsidRPr="00702908">
        <w:t>.</w:t>
      </w:r>
    </w:p>
    <w:p w:rsidR="00702908" w:rsidRDefault="00702908" w:rsidP="00702908">
      <w:pPr>
        <w:spacing w:after="0" w:line="240" w:lineRule="auto"/>
      </w:pPr>
    </w:p>
    <w:p w:rsidR="00EC6A2B" w:rsidRDefault="00EC6A2B" w:rsidP="00702908">
      <w:pPr>
        <w:spacing w:after="0" w:line="240" w:lineRule="auto"/>
      </w:pPr>
    </w:p>
    <w:p w:rsidR="00702908" w:rsidRDefault="00802E5F" w:rsidP="00702908">
      <w:pPr>
        <w:spacing w:after="0" w:line="240" w:lineRule="auto"/>
      </w:pPr>
      <w:r w:rsidRPr="00702908">
        <w:t xml:space="preserve">I, </w:t>
      </w:r>
      <w:r w:rsidR="00702908" w:rsidRPr="00702908">
        <w:t>__________________________________</w:t>
      </w:r>
      <w:r w:rsidR="00702908">
        <w:t>_______</w:t>
      </w:r>
      <w:r w:rsidR="00821FB3">
        <w:t xml:space="preserve"> </w:t>
      </w:r>
      <w:r w:rsidRPr="00702908">
        <w:t xml:space="preserve">verify that my child has prepared </w:t>
      </w:r>
      <w:r w:rsidR="00702908">
        <w:t xml:space="preserve">to successfully </w:t>
      </w:r>
      <w:r w:rsidR="00052D0A">
        <w:t>retake</w:t>
      </w:r>
      <w:r w:rsidR="00702908" w:rsidRPr="00702908">
        <w:t xml:space="preserve"> the </w:t>
      </w:r>
    </w:p>
    <w:p w:rsidR="00702908" w:rsidRDefault="00702908" w:rsidP="00702908">
      <w:pPr>
        <w:spacing w:after="0" w:line="240" w:lineRule="auto"/>
      </w:pPr>
      <w:r>
        <w:rPr>
          <w:i/>
          <w:sz w:val="18"/>
        </w:rPr>
        <w:t xml:space="preserve">                     </w:t>
      </w:r>
      <w:r w:rsidR="00821FB3">
        <w:rPr>
          <w:i/>
          <w:sz w:val="18"/>
        </w:rPr>
        <w:t xml:space="preserve">            </w:t>
      </w:r>
      <w:r w:rsidRPr="00702908">
        <w:rPr>
          <w:i/>
          <w:sz w:val="18"/>
        </w:rPr>
        <w:t>(</w:t>
      </w:r>
      <w:r>
        <w:rPr>
          <w:i/>
          <w:sz w:val="18"/>
        </w:rPr>
        <w:t>Parent/Guardian</w:t>
      </w:r>
      <w:r w:rsidRPr="00702908">
        <w:rPr>
          <w:i/>
          <w:sz w:val="18"/>
        </w:rPr>
        <w:t xml:space="preserve"> signature)</w:t>
      </w:r>
    </w:p>
    <w:p w:rsidR="00485B2F" w:rsidRPr="00702908" w:rsidRDefault="00821FB3" w:rsidP="00485B2F">
      <w:pPr>
        <w:spacing w:after="0" w:line="240" w:lineRule="auto"/>
      </w:pPr>
      <w:r>
        <w:t xml:space="preserve">Unit 1 </w:t>
      </w:r>
      <w:r w:rsidR="00702908">
        <w:t>Summative Assessment</w:t>
      </w:r>
      <w:r w:rsidR="00702908" w:rsidRPr="00702908">
        <w:t xml:space="preserve"> </w:t>
      </w:r>
      <w:r w:rsidR="00485B2F" w:rsidRPr="007E220E">
        <w:rPr>
          <w:b/>
          <w:color w:val="C00000"/>
          <w:u w:val="single"/>
        </w:rPr>
        <w:t>by completing</w:t>
      </w:r>
      <w:r w:rsidR="00EC6A2B" w:rsidRPr="007E220E">
        <w:rPr>
          <w:b/>
          <w:color w:val="C00000"/>
          <w:u w:val="single"/>
        </w:rPr>
        <w:t>/reviewing</w:t>
      </w:r>
      <w:r w:rsidR="00485B2F" w:rsidRPr="007E220E">
        <w:rPr>
          <w:b/>
          <w:color w:val="C00000"/>
          <w:u w:val="single"/>
        </w:rPr>
        <w:t xml:space="preserve"> all homework from the unit, all of the activities outlined on this form, and any other work s/he feels will support this effort</w:t>
      </w:r>
      <w:r w:rsidR="00485B2F">
        <w:t>, and I understand that the score of the second attempt will replace the first even if the new score is lower than the first</w:t>
      </w:r>
      <w:r w:rsidR="00485B2F" w:rsidRPr="00702908">
        <w:t>.</w:t>
      </w:r>
    </w:p>
    <w:p w:rsidR="00802E5F" w:rsidRDefault="00802E5F" w:rsidP="00702908">
      <w:pPr>
        <w:spacing w:after="0" w:line="240" w:lineRule="auto"/>
      </w:pPr>
    </w:p>
    <w:sectPr w:rsidR="00802E5F" w:rsidSect="000B149E">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455"/>
    <w:multiLevelType w:val="hybridMultilevel"/>
    <w:tmpl w:val="67B61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5630C"/>
    <w:multiLevelType w:val="hybridMultilevel"/>
    <w:tmpl w:val="20F0E350"/>
    <w:lvl w:ilvl="0" w:tplc="B2B4210C">
      <w:start w:val="1"/>
      <w:numFmt w:val="decimal"/>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43FFC"/>
    <w:multiLevelType w:val="hybridMultilevel"/>
    <w:tmpl w:val="E444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5507A"/>
    <w:multiLevelType w:val="hybridMultilevel"/>
    <w:tmpl w:val="0C440FE2"/>
    <w:lvl w:ilvl="0" w:tplc="C9648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53B50"/>
    <w:multiLevelType w:val="hybridMultilevel"/>
    <w:tmpl w:val="6CCE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119F3"/>
    <w:multiLevelType w:val="hybridMultilevel"/>
    <w:tmpl w:val="4510CED6"/>
    <w:lvl w:ilvl="0" w:tplc="8BC0AC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F047F"/>
    <w:multiLevelType w:val="hybridMultilevel"/>
    <w:tmpl w:val="0C440FE2"/>
    <w:lvl w:ilvl="0" w:tplc="C9648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F2F1E"/>
    <w:multiLevelType w:val="hybridMultilevel"/>
    <w:tmpl w:val="716A4EBC"/>
    <w:lvl w:ilvl="0" w:tplc="8BC0AC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694359"/>
    <w:multiLevelType w:val="hybridMultilevel"/>
    <w:tmpl w:val="8E2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53F68"/>
    <w:multiLevelType w:val="hybridMultilevel"/>
    <w:tmpl w:val="0C440FE2"/>
    <w:lvl w:ilvl="0" w:tplc="C9648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27B50"/>
    <w:multiLevelType w:val="hybridMultilevel"/>
    <w:tmpl w:val="146C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41004"/>
    <w:multiLevelType w:val="hybridMultilevel"/>
    <w:tmpl w:val="1D5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85AF4"/>
    <w:multiLevelType w:val="hybridMultilevel"/>
    <w:tmpl w:val="F368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9"/>
  </w:num>
  <w:num w:numId="6">
    <w:abstractNumId w:val="6"/>
  </w:num>
  <w:num w:numId="7">
    <w:abstractNumId w:val="8"/>
  </w:num>
  <w:num w:numId="8">
    <w:abstractNumId w:val="1"/>
  </w:num>
  <w:num w:numId="9">
    <w:abstractNumId w:val="12"/>
  </w:num>
  <w:num w:numId="10">
    <w:abstractNumId w:val="7"/>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7C"/>
    <w:rsid w:val="00052D0A"/>
    <w:rsid w:val="00063B57"/>
    <w:rsid w:val="000813F5"/>
    <w:rsid w:val="00083754"/>
    <w:rsid w:val="000B149E"/>
    <w:rsid w:val="000C6A91"/>
    <w:rsid w:val="001477EC"/>
    <w:rsid w:val="00154A66"/>
    <w:rsid w:val="001749C0"/>
    <w:rsid w:val="00194155"/>
    <w:rsid w:val="001A01AD"/>
    <w:rsid w:val="00226B2A"/>
    <w:rsid w:val="00264286"/>
    <w:rsid w:val="002A1A75"/>
    <w:rsid w:val="003067B3"/>
    <w:rsid w:val="00323B78"/>
    <w:rsid w:val="003C67EA"/>
    <w:rsid w:val="00485B2F"/>
    <w:rsid w:val="00521D86"/>
    <w:rsid w:val="00572BBA"/>
    <w:rsid w:val="005766B8"/>
    <w:rsid w:val="00585801"/>
    <w:rsid w:val="00654B55"/>
    <w:rsid w:val="0066694E"/>
    <w:rsid w:val="006A3B20"/>
    <w:rsid w:val="00702908"/>
    <w:rsid w:val="00720DA3"/>
    <w:rsid w:val="007361FF"/>
    <w:rsid w:val="007D3B1D"/>
    <w:rsid w:val="007E220E"/>
    <w:rsid w:val="00802E5F"/>
    <w:rsid w:val="00821FB3"/>
    <w:rsid w:val="00866D7C"/>
    <w:rsid w:val="008A4135"/>
    <w:rsid w:val="008F3CC9"/>
    <w:rsid w:val="0094185E"/>
    <w:rsid w:val="00995F79"/>
    <w:rsid w:val="009A6E8D"/>
    <w:rsid w:val="009B6C02"/>
    <w:rsid w:val="00A30AFF"/>
    <w:rsid w:val="00A32DA1"/>
    <w:rsid w:val="00AC58F6"/>
    <w:rsid w:val="00AD5F88"/>
    <w:rsid w:val="00BB758F"/>
    <w:rsid w:val="00BD1277"/>
    <w:rsid w:val="00C01E40"/>
    <w:rsid w:val="00CB5DD9"/>
    <w:rsid w:val="00CE191D"/>
    <w:rsid w:val="00CF404C"/>
    <w:rsid w:val="00DA7C4C"/>
    <w:rsid w:val="00DB58BD"/>
    <w:rsid w:val="00DC5C1C"/>
    <w:rsid w:val="00E52BD0"/>
    <w:rsid w:val="00E86C16"/>
    <w:rsid w:val="00EA4543"/>
    <w:rsid w:val="00EC6A2B"/>
    <w:rsid w:val="00ED65A2"/>
    <w:rsid w:val="00EF0A25"/>
    <w:rsid w:val="00F64BC6"/>
    <w:rsid w:val="00FC7EA6"/>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661A"/>
  <w15:docId w15:val="{01DCC2F1-C0F5-44E8-8799-90E6FC7D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D7C"/>
    <w:pPr>
      <w:ind w:left="720"/>
      <w:contextualSpacing/>
    </w:pPr>
  </w:style>
  <w:style w:type="paragraph" w:styleId="BalloonText">
    <w:name w:val="Balloon Text"/>
    <w:basedOn w:val="Normal"/>
    <w:link w:val="BalloonTextChar"/>
    <w:uiPriority w:val="99"/>
    <w:semiHidden/>
    <w:unhideWhenUsed/>
    <w:rsid w:val="0086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7C"/>
    <w:rPr>
      <w:rFonts w:ascii="Tahoma" w:hAnsi="Tahoma" w:cs="Tahoma"/>
      <w:sz w:val="16"/>
      <w:szCs w:val="16"/>
    </w:rPr>
  </w:style>
  <w:style w:type="paragraph" w:styleId="NormalWeb">
    <w:name w:val="Normal (Web)"/>
    <w:basedOn w:val="Normal"/>
    <w:uiPriority w:val="99"/>
    <w:unhideWhenUsed/>
    <w:rsid w:val="00654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 Rhodes</dc:creator>
  <cp:lastModifiedBy>Cindy C. Edwards</cp:lastModifiedBy>
  <cp:revision>6</cp:revision>
  <cp:lastPrinted>2015-10-20T16:52:00Z</cp:lastPrinted>
  <dcterms:created xsi:type="dcterms:W3CDTF">2016-10-31T13:34:00Z</dcterms:created>
  <dcterms:modified xsi:type="dcterms:W3CDTF">2018-10-05T12:21:00Z</dcterms:modified>
</cp:coreProperties>
</file>